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31E98707" w:rsidR="006E4496" w:rsidRDefault="006E4496" w:rsidP="00D43BAF">
      <w:pPr>
        <w:spacing w:after="120" w:line="276" w:lineRule="auto"/>
        <w:ind w:right="-15"/>
        <w:rPr>
          <w:rFonts w:asciiTheme="minorHAnsi" w:hAnsiTheme="minorHAnsi" w:cstheme="minorHAnsi"/>
          <w:b/>
          <w:bCs/>
          <w:color w:val="000000"/>
          <w:sz w:val="22"/>
          <w:szCs w:val="22"/>
        </w:rPr>
      </w:pPr>
    </w:p>
    <w:p w14:paraId="056508AA" w14:textId="77777777" w:rsidR="004E17AF" w:rsidRDefault="004E17AF" w:rsidP="004E17AF">
      <w:pPr>
        <w:pStyle w:val="GradeMdia2-nfase21"/>
        <w:rPr>
          <w:rFonts w:ascii="Arial" w:hAnsi="Arial" w:cs="Arial"/>
          <w:b/>
          <w:bCs/>
          <w:szCs w:val="20"/>
          <w:lang w:val="pt-BR"/>
        </w:rPr>
      </w:pPr>
      <w:r w:rsidRPr="007863F9">
        <w:rPr>
          <w:rFonts w:ascii="Arial" w:hAnsi="Arial" w:cs="Arial"/>
          <w:b/>
          <w:bCs/>
          <w:szCs w:val="20"/>
        </w:rPr>
        <w:t>E</w:t>
      </w:r>
      <w:r w:rsidRPr="007D28C3">
        <w:rPr>
          <w:rFonts w:ascii="Arial" w:hAnsi="Arial" w:cs="Arial"/>
          <w:b/>
          <w:bCs/>
          <w:szCs w:val="20"/>
          <w:lang w:val="pt-BR"/>
        </w:rPr>
        <w:t>ST</w:t>
      </w:r>
      <w:r>
        <w:rPr>
          <w:rFonts w:ascii="Arial" w:hAnsi="Arial" w:cs="Arial"/>
          <w:b/>
          <w:bCs/>
          <w:szCs w:val="20"/>
          <w:lang w:val="pt-BR"/>
        </w:rPr>
        <w:t>UDO TÉCNICO PRELIMINAR – ART. 2º, IV, “a”.</w:t>
      </w:r>
    </w:p>
    <w:p w14:paraId="100A0CD8" w14:textId="77777777" w:rsidR="004E17AF" w:rsidRPr="00F8174B" w:rsidRDefault="004E17AF" w:rsidP="004E17AF">
      <w:pPr>
        <w:pStyle w:val="GradeMdia2-nfase21"/>
        <w:rPr>
          <w:rFonts w:ascii="Arial" w:hAnsi="Arial" w:cs="Arial"/>
        </w:rPr>
      </w:pPr>
      <w:r w:rsidRPr="2CB78F09">
        <w:rPr>
          <w:rFonts w:ascii="Arial" w:hAnsi="Arial" w:cs="Arial"/>
        </w:rPr>
        <w:t xml:space="preserve">O </w:t>
      </w:r>
      <w:r w:rsidRPr="00F8174B">
        <w:rPr>
          <w:rFonts w:ascii="Arial" w:hAnsi="Arial" w:cs="Arial"/>
        </w:rPr>
        <w:t>estudo técnico preliminar</w:t>
      </w:r>
      <w:r w:rsidRPr="2CB78F09">
        <w:rPr>
          <w:rFonts w:ascii="Arial" w:hAnsi="Arial" w:cs="Arial"/>
        </w:rPr>
        <w:t xml:space="preserve"> encontra previsão </w:t>
      </w:r>
      <w:r w:rsidRPr="6A77BB10">
        <w:rPr>
          <w:rFonts w:ascii="Arial" w:hAnsi="Arial" w:cs="Arial"/>
        </w:rPr>
        <w:t>no art. 2º, IV, “a” da Lei nº 12.462, de 2011</w:t>
      </w:r>
      <w:r w:rsidRPr="2CB78F09">
        <w:rPr>
          <w:rFonts w:ascii="Arial" w:hAnsi="Arial" w:cs="Arial"/>
        </w:rPr>
        <w:t>:</w:t>
      </w:r>
    </w:p>
    <w:p w14:paraId="6C9B7EF3" w14:textId="77777777" w:rsidR="004E17AF" w:rsidRPr="00F8174B" w:rsidRDefault="004E17AF" w:rsidP="004E17AF">
      <w:pPr>
        <w:pStyle w:val="GradeMdia2-nfase21"/>
        <w:rPr>
          <w:rFonts w:ascii="Arial" w:hAnsi="Arial" w:cs="Arial"/>
        </w:rPr>
      </w:pPr>
      <w:r w:rsidRPr="00F8174B">
        <w:rPr>
          <w:rFonts w:ascii="Arial" w:hAnsi="Arial" w:cs="Arial"/>
        </w:rPr>
        <w:t xml:space="preserve">“ Art. 2º  Na aplicação do RDC, deverão ser observadas as seguintes definições: </w:t>
      </w:r>
    </w:p>
    <w:p w14:paraId="2462313B" w14:textId="77777777" w:rsidR="004E17AF" w:rsidRPr="00F8174B" w:rsidRDefault="004E17AF" w:rsidP="004E17AF">
      <w:pPr>
        <w:pStyle w:val="GradeMdia2-nfase21"/>
        <w:rPr>
          <w:rFonts w:ascii="Arial" w:hAnsi="Arial" w:cs="Arial"/>
        </w:rPr>
      </w:pPr>
      <w:r w:rsidRPr="00F8174B">
        <w:rPr>
          <w:rFonts w:ascii="Arial" w:hAnsi="Arial" w:cs="Arial"/>
        </w:rPr>
        <w:t xml:space="preserve">IV - projeto básico: conjunto de elementos necessários e suficientes, com nível de precisão adequado, para, observado o disposto no parágrafo único deste artigo: </w:t>
      </w:r>
    </w:p>
    <w:p w14:paraId="66076F23" w14:textId="77777777" w:rsidR="004E17AF" w:rsidRPr="007863F9" w:rsidRDefault="004E17AF" w:rsidP="004E17AF">
      <w:pPr>
        <w:pStyle w:val="GradeMdia2-nfase21"/>
        <w:rPr>
          <w:rFonts w:ascii="Arial" w:hAnsi="Arial" w:cs="Arial"/>
        </w:rPr>
      </w:pPr>
      <w:r w:rsidRPr="00F8174B">
        <w:rPr>
          <w:rFonts w:ascii="Arial" w:hAnsi="Arial" w:cs="Arial"/>
        </w:rPr>
        <w:t>a) caracterizar a obra ou serviço de engenharia, ou complexo de obras ou serviços objeto da licitação, com base nas indicações dos estudos técnicos preliminares;</w:t>
      </w:r>
      <w:r w:rsidRPr="6A0522A1">
        <w:rPr>
          <w:rFonts w:ascii="Arial" w:hAnsi="Arial" w:cs="Arial"/>
        </w:rPr>
        <w:t>”</w:t>
      </w:r>
    </w:p>
    <w:p w14:paraId="463F6F3A" w14:textId="77777777" w:rsidR="004E17AF" w:rsidRDefault="004E17AF" w:rsidP="004E17AF">
      <w:pPr>
        <w:pStyle w:val="GradeMdia2-nfase21"/>
        <w:rPr>
          <w:rFonts w:ascii="Arial" w:hAnsi="Arial" w:cs="Arial"/>
        </w:rPr>
      </w:pPr>
      <w:r w:rsidRPr="6A0522A1">
        <w:rPr>
          <w:rFonts w:ascii="Arial" w:hAnsi="Arial" w:cs="Arial"/>
        </w:rPr>
        <w:t xml:space="preserve">Aplicam-se para confecção do ETP as diretrizes instituídas pela Instrução Normativa </w:t>
      </w:r>
      <w:r>
        <w:rPr>
          <w:rFonts w:ascii="Arial" w:hAnsi="Arial" w:cs="Arial"/>
          <w:lang w:val="pt-BR"/>
        </w:rPr>
        <w:t>SEGES/ME n</w:t>
      </w:r>
      <w:r w:rsidRPr="6A0522A1">
        <w:rPr>
          <w:rFonts w:ascii="Arial" w:hAnsi="Arial" w:cs="Arial"/>
        </w:rPr>
        <w:t xml:space="preserve">º 40, </w:t>
      </w:r>
      <w:r>
        <w:rPr>
          <w:rFonts w:ascii="Arial" w:hAnsi="Arial" w:cs="Arial"/>
          <w:lang w:val="pt-BR"/>
        </w:rPr>
        <w:t>de</w:t>
      </w:r>
      <w:r w:rsidRPr="6A0522A1">
        <w:rPr>
          <w:rFonts w:ascii="Arial" w:hAnsi="Arial" w:cs="Arial"/>
        </w:rPr>
        <w:t xml:space="preserve"> 22 </w:t>
      </w:r>
      <w:r>
        <w:rPr>
          <w:rFonts w:ascii="Arial" w:hAnsi="Arial" w:cs="Arial"/>
          <w:lang w:val="pt-BR"/>
        </w:rPr>
        <w:t>de</w:t>
      </w:r>
      <w:r w:rsidRPr="6A0522A1">
        <w:rPr>
          <w:rFonts w:ascii="Arial" w:hAnsi="Arial" w:cs="Arial"/>
        </w:rPr>
        <w:t xml:space="preserve"> maio </w:t>
      </w:r>
      <w:r>
        <w:rPr>
          <w:rFonts w:ascii="Arial" w:hAnsi="Arial" w:cs="Arial"/>
          <w:lang w:val="pt-BR"/>
        </w:rPr>
        <w:t>de</w:t>
      </w:r>
      <w:r w:rsidRPr="6A0522A1">
        <w:rPr>
          <w:rFonts w:ascii="Arial" w:hAnsi="Arial" w:cs="Arial"/>
        </w:rPr>
        <w:t xml:space="preserve"> 2020.</w:t>
      </w:r>
    </w:p>
    <w:p w14:paraId="0A9AD1ED" w14:textId="77777777" w:rsidR="004E17AF" w:rsidRPr="007863F9" w:rsidRDefault="004E17AF" w:rsidP="004E17AF">
      <w:pPr>
        <w:rPr>
          <w:rFonts w:cs="Arial"/>
          <w:szCs w:val="20"/>
        </w:rPr>
      </w:pPr>
    </w:p>
    <w:p w14:paraId="70741A02" w14:textId="77777777" w:rsidR="004E17AF" w:rsidRPr="007863F9" w:rsidRDefault="004E17AF" w:rsidP="004E17AF">
      <w:pPr>
        <w:spacing w:after="120" w:line="276" w:lineRule="auto"/>
        <w:ind w:right="-15"/>
        <w:jc w:val="center"/>
        <w:rPr>
          <w:rFonts w:cs="Arial"/>
          <w:b/>
          <w:bCs/>
          <w:color w:val="000000"/>
          <w:szCs w:val="20"/>
        </w:rPr>
      </w:pPr>
      <w:r w:rsidRPr="007863F9">
        <w:rPr>
          <w:rFonts w:cs="Arial"/>
          <w:b/>
          <w:bCs/>
          <w:color w:val="000000"/>
          <w:szCs w:val="20"/>
        </w:rPr>
        <w:t>MODELO DE PROJETO BÁSICO</w:t>
      </w:r>
    </w:p>
    <w:p w14:paraId="31169F4F" w14:textId="55A69696" w:rsidR="004E17AF" w:rsidRPr="007863F9" w:rsidRDefault="004E17AF" w:rsidP="004E17AF">
      <w:pPr>
        <w:spacing w:after="120" w:line="276" w:lineRule="auto"/>
        <w:ind w:right="-15"/>
        <w:jc w:val="center"/>
        <w:rPr>
          <w:rFonts w:cs="Arial"/>
          <w:bCs/>
          <w:i/>
          <w:color w:val="FF0000"/>
          <w:szCs w:val="20"/>
        </w:rPr>
      </w:pPr>
      <w:proofErr w:type="gramStart"/>
      <w:r w:rsidRPr="0504F046">
        <w:rPr>
          <w:rFonts w:cs="Arial"/>
          <w:b/>
          <w:color w:val="000000" w:themeColor="text1"/>
          <w:szCs w:val="20"/>
        </w:rPr>
        <w:t>OBRAS  DE</w:t>
      </w:r>
      <w:proofErr w:type="gramEnd"/>
      <w:r w:rsidRPr="0504F046">
        <w:rPr>
          <w:rFonts w:cs="Arial"/>
          <w:b/>
          <w:color w:val="000000" w:themeColor="text1"/>
          <w:szCs w:val="20"/>
        </w:rPr>
        <w:t xml:space="preserve"> ENGENHARIA – RDC </w:t>
      </w:r>
    </w:p>
    <w:p w14:paraId="4BEA78C8" w14:textId="77777777" w:rsidR="004E17AF" w:rsidRPr="007863F9" w:rsidRDefault="004E17AF" w:rsidP="004E17AF">
      <w:pPr>
        <w:spacing w:after="120" w:line="276" w:lineRule="auto"/>
        <w:ind w:right="-15"/>
        <w:jc w:val="center"/>
        <w:rPr>
          <w:rFonts w:cs="Arial"/>
          <w:bCs/>
          <w:i/>
          <w:color w:val="FF0000"/>
          <w:szCs w:val="20"/>
        </w:rPr>
      </w:pPr>
    </w:p>
    <w:p w14:paraId="1E4FC55E" w14:textId="3F1E626A" w:rsidR="004E17AF" w:rsidRDefault="004E17AF" w:rsidP="004E17AF">
      <w:pPr>
        <w:jc w:val="center"/>
        <w:rPr>
          <w:rFonts w:cs="Arial"/>
          <w:b/>
          <w:iCs/>
          <w:szCs w:val="20"/>
        </w:rPr>
      </w:pPr>
      <w:r w:rsidRPr="005E5210">
        <w:rPr>
          <w:rFonts w:cs="Arial"/>
          <w:b/>
          <w:iCs/>
          <w:szCs w:val="20"/>
        </w:rPr>
        <w:t>UNIVERSIDADE FEDERAL FLUMINENSE</w:t>
      </w:r>
    </w:p>
    <w:p w14:paraId="0BB249B0" w14:textId="62A456E6" w:rsidR="004E17AF" w:rsidRPr="005E5210" w:rsidRDefault="004E17AF" w:rsidP="004E17AF">
      <w:pPr>
        <w:jc w:val="center"/>
        <w:rPr>
          <w:rFonts w:cs="Arial"/>
          <w:b/>
          <w:iCs/>
          <w:szCs w:val="20"/>
        </w:rPr>
      </w:pPr>
      <w:r>
        <w:rPr>
          <w:rFonts w:cs="Arial"/>
          <w:b/>
          <w:iCs/>
          <w:szCs w:val="20"/>
        </w:rPr>
        <w:t>RDC-E Nº XX/2020</w:t>
      </w:r>
    </w:p>
    <w:p w14:paraId="156D1A93" w14:textId="77777777" w:rsidR="004E17AF" w:rsidRPr="007863F9" w:rsidRDefault="004E17AF" w:rsidP="004E17AF">
      <w:pPr>
        <w:spacing w:after="120" w:line="276" w:lineRule="auto"/>
        <w:ind w:right="-15"/>
        <w:jc w:val="center"/>
        <w:rPr>
          <w:rFonts w:cs="Arial"/>
          <w:bCs/>
          <w:color w:val="000000"/>
          <w:szCs w:val="20"/>
        </w:rPr>
      </w:pPr>
      <w:r w:rsidRPr="007863F9">
        <w:rPr>
          <w:rFonts w:cs="Arial"/>
          <w:bCs/>
          <w:color w:val="000000"/>
          <w:szCs w:val="20"/>
        </w:rPr>
        <w:t>(Processo Administrativo nº...........)</w:t>
      </w:r>
    </w:p>
    <w:p w14:paraId="15A13B91" w14:textId="77777777" w:rsidR="004E17AF" w:rsidRPr="007863F9" w:rsidRDefault="004E17AF" w:rsidP="004E17AF">
      <w:pPr>
        <w:spacing w:after="120" w:line="276" w:lineRule="auto"/>
        <w:ind w:right="-15"/>
        <w:jc w:val="center"/>
        <w:rPr>
          <w:rFonts w:cs="Arial"/>
          <w:bCs/>
          <w:color w:val="000000"/>
          <w:szCs w:val="20"/>
        </w:rPr>
      </w:pPr>
    </w:p>
    <w:p w14:paraId="6576EC0F" w14:textId="7003C433" w:rsidR="004E17AF" w:rsidRPr="004E17AF" w:rsidRDefault="004E17AF" w:rsidP="00B213F8">
      <w:pPr>
        <w:pStyle w:val="PargrafodaLista"/>
        <w:numPr>
          <w:ilvl w:val="0"/>
          <w:numId w:val="8"/>
        </w:numPr>
        <w:spacing w:after="120" w:line="276" w:lineRule="auto"/>
        <w:ind w:right="-15"/>
        <w:jc w:val="both"/>
        <w:rPr>
          <w:rFonts w:cs="Arial"/>
          <w:b/>
          <w:szCs w:val="20"/>
        </w:rPr>
      </w:pPr>
      <w:r w:rsidRPr="004E17AF">
        <w:rPr>
          <w:rFonts w:cs="Arial"/>
          <w:b/>
          <w:color w:val="000000"/>
          <w:szCs w:val="20"/>
        </w:rPr>
        <w:t>OBJETO</w:t>
      </w:r>
    </w:p>
    <w:p w14:paraId="1E4AF91B" w14:textId="77777777" w:rsidR="004E17AF" w:rsidRPr="0033552B" w:rsidRDefault="004E17AF" w:rsidP="00B213F8">
      <w:pPr>
        <w:numPr>
          <w:ilvl w:val="1"/>
          <w:numId w:val="8"/>
        </w:numPr>
        <w:tabs>
          <w:tab w:val="clear" w:pos="1080"/>
          <w:tab w:val="num" w:pos="0"/>
        </w:tabs>
        <w:suppressAutoHyphens w:val="0"/>
        <w:spacing w:before="120" w:after="120" w:line="276" w:lineRule="auto"/>
        <w:ind w:left="425" w:firstLine="0"/>
        <w:jc w:val="both"/>
        <w:rPr>
          <w:rFonts w:cs="Arial"/>
          <w:b/>
          <w:szCs w:val="20"/>
        </w:rPr>
      </w:pPr>
      <w:r w:rsidRPr="007863F9">
        <w:rPr>
          <w:rFonts w:cs="Arial"/>
          <w:i/>
          <w:color w:val="FF0000"/>
          <w:szCs w:val="20"/>
        </w:rPr>
        <w:t xml:space="preserve">Contratação de..........................................................., conforme condições, quantidades e exigências estabelecidas neste </w:t>
      </w:r>
      <w:r w:rsidRPr="007863F9">
        <w:rPr>
          <w:rFonts w:cs="Arial"/>
          <w:i/>
          <w:iCs/>
          <w:color w:val="FF0000"/>
          <w:szCs w:val="20"/>
        </w:rPr>
        <w:t xml:space="preserve">instrumento </w:t>
      </w:r>
      <w:r w:rsidRPr="0033552B">
        <w:rPr>
          <w:rFonts w:cs="Arial"/>
          <w:i/>
          <w:iCs/>
          <w:color w:val="FF0000"/>
          <w:szCs w:val="20"/>
        </w:rPr>
        <w:t>e seus anexos:</w:t>
      </w:r>
    </w:p>
    <w:p w14:paraId="3D434BBD" w14:textId="77777777" w:rsidR="004E17AF" w:rsidRPr="002E34BD" w:rsidRDefault="004E17AF" w:rsidP="00B213F8">
      <w:pPr>
        <w:numPr>
          <w:ilvl w:val="1"/>
          <w:numId w:val="8"/>
        </w:numPr>
        <w:tabs>
          <w:tab w:val="clear" w:pos="1080"/>
          <w:tab w:val="num" w:pos="0"/>
        </w:tabs>
        <w:suppressAutoHyphens w:val="0"/>
        <w:spacing w:before="120" w:after="120" w:line="276" w:lineRule="auto"/>
        <w:ind w:left="425" w:firstLine="0"/>
        <w:jc w:val="both"/>
        <w:rPr>
          <w:rFonts w:cs="Arial"/>
          <w:b/>
          <w:bCs/>
          <w:i/>
          <w:iCs/>
          <w:szCs w:val="20"/>
        </w:rPr>
      </w:pPr>
      <w:r w:rsidRPr="2CB78F09">
        <w:rPr>
          <w:rFonts w:cs="Arial"/>
          <w:i/>
          <w:iCs/>
          <w:color w:val="FF0000"/>
          <w:szCs w:val="20"/>
        </w:rPr>
        <w:t>O objeto da licitação tem a natureza de obra de engenharia.</w:t>
      </w:r>
    </w:p>
    <w:p w14:paraId="59BD5DB6" w14:textId="77777777" w:rsidR="004E17AF" w:rsidRPr="002E34BD" w:rsidRDefault="004E17AF" w:rsidP="00B213F8">
      <w:pPr>
        <w:numPr>
          <w:ilvl w:val="1"/>
          <w:numId w:val="8"/>
        </w:numPr>
        <w:tabs>
          <w:tab w:val="clear" w:pos="1080"/>
          <w:tab w:val="num" w:pos="0"/>
        </w:tabs>
        <w:suppressAutoHyphens w:val="0"/>
        <w:spacing w:before="120" w:after="120" w:line="276" w:lineRule="auto"/>
        <w:ind w:left="425" w:firstLine="0"/>
        <w:jc w:val="both"/>
        <w:rPr>
          <w:rFonts w:cs="Arial"/>
          <w:b/>
          <w:i/>
          <w:szCs w:val="20"/>
        </w:rPr>
      </w:pPr>
      <w:r w:rsidRPr="002E34BD">
        <w:rPr>
          <w:rFonts w:cs="Arial"/>
          <w:i/>
          <w:color w:val="FF0000"/>
          <w:szCs w:val="20"/>
        </w:rPr>
        <w:t>Os quantitativos e respect</w:t>
      </w:r>
      <w:r>
        <w:rPr>
          <w:rFonts w:cs="Arial"/>
          <w:i/>
          <w:color w:val="FF0000"/>
          <w:szCs w:val="20"/>
        </w:rPr>
        <w:t>ivos códigos dos itens são os di</w:t>
      </w:r>
      <w:r w:rsidRPr="002E34BD">
        <w:rPr>
          <w:rFonts w:cs="Arial"/>
          <w:i/>
          <w:color w:val="FF0000"/>
          <w:szCs w:val="20"/>
        </w:rPr>
        <w:t>scriminados no anexo do Projeto Básico.</w:t>
      </w:r>
    </w:p>
    <w:p w14:paraId="50C0F6F8" w14:textId="77777777" w:rsidR="004E17AF" w:rsidRPr="002E34BD" w:rsidRDefault="004E17AF" w:rsidP="00B213F8">
      <w:pPr>
        <w:numPr>
          <w:ilvl w:val="1"/>
          <w:numId w:val="8"/>
        </w:numPr>
        <w:tabs>
          <w:tab w:val="clear" w:pos="1080"/>
          <w:tab w:val="num" w:pos="0"/>
        </w:tabs>
        <w:suppressAutoHyphens w:val="0"/>
        <w:spacing w:before="120" w:after="120" w:line="276" w:lineRule="auto"/>
        <w:ind w:hanging="720"/>
        <w:jc w:val="both"/>
        <w:rPr>
          <w:rFonts w:cs="Arial"/>
          <w:b/>
          <w:i/>
          <w:szCs w:val="20"/>
        </w:rPr>
      </w:pPr>
      <w:r w:rsidRPr="002E34BD">
        <w:rPr>
          <w:rFonts w:cs="Arial"/>
          <w:i/>
          <w:color w:val="FF0000"/>
          <w:szCs w:val="20"/>
        </w:rPr>
        <w:t xml:space="preserve">O contrato terá vigência pelo período de ____ (dias/meses), </w:t>
      </w:r>
      <w:r>
        <w:rPr>
          <w:rFonts w:cs="Arial"/>
          <w:i/>
          <w:color w:val="FF0000"/>
          <w:szCs w:val="20"/>
        </w:rPr>
        <w:t>sendo prorrogável apenas na forma do art. 57, §1º da Lei nº 8.666, de 1993.</w:t>
      </w:r>
    </w:p>
    <w:p w14:paraId="15CF587F" w14:textId="77777777" w:rsidR="004E17AF" w:rsidRPr="002E34BD" w:rsidRDefault="004E17AF" w:rsidP="00B213F8">
      <w:pPr>
        <w:numPr>
          <w:ilvl w:val="1"/>
          <w:numId w:val="8"/>
        </w:numPr>
        <w:tabs>
          <w:tab w:val="clear" w:pos="1080"/>
          <w:tab w:val="num" w:pos="0"/>
        </w:tabs>
        <w:suppressAutoHyphens w:val="0"/>
        <w:spacing w:before="120" w:after="120" w:line="276" w:lineRule="auto"/>
        <w:ind w:hanging="720"/>
        <w:jc w:val="both"/>
        <w:rPr>
          <w:rFonts w:cs="Arial"/>
          <w:b/>
          <w:i/>
          <w:szCs w:val="20"/>
        </w:rPr>
      </w:pPr>
      <w:r w:rsidRPr="002E34BD">
        <w:rPr>
          <w:rFonts w:cs="Arial"/>
          <w:i/>
          <w:color w:val="FF0000"/>
          <w:szCs w:val="20"/>
        </w:rPr>
        <w:t>O regime de execução do contrato será o de ...... (empreitada por preço global, ou empreitada por preço unitário</w:t>
      </w:r>
      <w:r>
        <w:rPr>
          <w:rFonts w:cs="Arial"/>
          <w:i/>
          <w:color w:val="FF0000"/>
          <w:szCs w:val="20"/>
        </w:rPr>
        <w:t xml:space="preserve"> </w:t>
      </w:r>
      <w:r w:rsidRPr="002E34BD">
        <w:rPr>
          <w:rFonts w:cs="Arial"/>
          <w:i/>
          <w:color w:val="FF0000"/>
          <w:szCs w:val="20"/>
        </w:rPr>
        <w:t>ou tarefa ou empreitada integral).</w:t>
      </w:r>
    </w:p>
    <w:p w14:paraId="4E82AFCA" w14:textId="77777777" w:rsidR="004E17AF" w:rsidRPr="0033552B" w:rsidRDefault="004E17AF" w:rsidP="004E17AF">
      <w:pPr>
        <w:pStyle w:val="SombreamentoMdio1-nfase31"/>
        <w:spacing w:after="120"/>
        <w:jc w:val="center"/>
        <w:rPr>
          <w:rFonts w:ascii="Arial" w:hAnsi="Arial" w:cs="Arial"/>
          <w:szCs w:val="20"/>
        </w:rPr>
      </w:pPr>
      <w:r w:rsidRPr="0033552B">
        <w:rPr>
          <w:rFonts w:ascii="Arial" w:hAnsi="Arial" w:cs="Arial"/>
          <w:b/>
          <w:szCs w:val="20"/>
        </w:rPr>
        <w:t>ORIENTAÇÕES GERAIS</w:t>
      </w:r>
    </w:p>
    <w:p w14:paraId="069EC64E" w14:textId="77777777" w:rsidR="004E17AF" w:rsidRPr="0033552B" w:rsidRDefault="004E17AF" w:rsidP="004E17AF">
      <w:pPr>
        <w:pStyle w:val="SombreamentoMdio1-nfase31"/>
        <w:spacing w:after="120"/>
        <w:rPr>
          <w:rFonts w:ascii="Arial" w:hAnsi="Arial" w:cs="Arial"/>
        </w:rPr>
      </w:pPr>
      <w:r w:rsidRPr="392522D8">
        <w:rPr>
          <w:rFonts w:ascii="Arial" w:hAnsi="Arial" w:cs="Arial"/>
          <w:b/>
        </w:rPr>
        <w:t>Descrição do Objeto:</w:t>
      </w:r>
      <w:r w:rsidRPr="392522D8">
        <w:rPr>
          <w:rFonts w:ascii="Arial" w:hAnsi="Arial" w:cs="Arial"/>
        </w:rPr>
        <w:t xml:space="preserve"> O objeto deve ser descrito de forma detalhada, com todas as especificações necessárias e suficientes para garantir a qualidade da contratação, cuidando-se para que não sejam admitidas, previstas ou incluídas condições que comprometam, restrinjam ou frustrem o caráter competitivo da licitação ou, ainda, impertinentes ou irrelevantes para o específico objeto do contrato. </w:t>
      </w:r>
    </w:p>
    <w:p w14:paraId="142A63B9" w14:textId="77777777" w:rsidR="004E17AF" w:rsidRPr="0033552B" w:rsidRDefault="004E17AF" w:rsidP="004E17AF">
      <w:pPr>
        <w:pStyle w:val="SombreamentoMdio1-nfase31"/>
        <w:spacing w:after="120"/>
        <w:rPr>
          <w:rFonts w:ascii="Arial" w:hAnsi="Arial" w:cs="Arial"/>
        </w:rPr>
      </w:pPr>
      <w:r w:rsidRPr="392522D8">
        <w:rPr>
          <w:rFonts w:ascii="Arial" w:hAnsi="Arial" w:cs="Arial"/>
        </w:rPr>
        <w:t xml:space="preserve">A recomendação mais importante é descrever detalhadamente o objeto a ser contratado, com todas as especificações necessárias e suficientes para garantir a qualidade da contratação. Deve-se levar em consideração as normas técnicas eventualmente existentes, elaboradas pela Associação Brasileira de Normas Técnicas – ABNT, quanto a requisitos mínimos de qualidade, utilidade, resistência e segurança, nos termos da Lei n° 4.150, de 1962. </w:t>
      </w:r>
    </w:p>
    <w:p w14:paraId="39406B54" w14:textId="77777777" w:rsidR="004E17AF" w:rsidRPr="00F8174B" w:rsidRDefault="004E17AF" w:rsidP="004E17AF">
      <w:pPr>
        <w:pStyle w:val="SombreamentoMdio1-nfase31"/>
        <w:spacing w:after="120"/>
        <w:rPr>
          <w:rFonts w:ascii="Arial" w:hAnsi="Arial" w:cs="Arial"/>
        </w:rPr>
      </w:pPr>
      <w:r w:rsidRPr="00FA27DA">
        <w:rPr>
          <w:rFonts w:ascii="Arial" w:hAnsi="Arial" w:cs="Arial"/>
          <w:b/>
          <w:bCs/>
        </w:rPr>
        <w:t>Projeto Básico:</w:t>
      </w:r>
      <w:r w:rsidRPr="392522D8">
        <w:rPr>
          <w:rFonts w:ascii="Arial" w:hAnsi="Arial" w:cs="Arial"/>
        </w:rPr>
        <w:t xml:space="preserve"> O Projeto Básico deverá guardar sintonia com o estudo técnico preliminar </w:t>
      </w:r>
      <w:r w:rsidRPr="00F8174B">
        <w:rPr>
          <w:rFonts w:ascii="Arial" w:hAnsi="Arial" w:cs="Arial"/>
        </w:rPr>
        <w:t>ou com o</w:t>
      </w:r>
      <w:r w:rsidRPr="392522D8">
        <w:rPr>
          <w:rFonts w:ascii="Arial" w:hAnsi="Arial" w:cs="Arial"/>
        </w:rPr>
        <w:t xml:space="preserve"> anteprojeto previamente desenvolvido pela Administração, </w:t>
      </w:r>
      <w:r w:rsidRPr="00A023CB">
        <w:rPr>
          <w:rFonts w:ascii="Arial" w:hAnsi="Arial" w:cs="Arial"/>
        </w:rPr>
        <w:t xml:space="preserve">discriminando </w:t>
      </w:r>
      <w:r w:rsidRPr="392522D8">
        <w:rPr>
          <w:rFonts w:ascii="Arial" w:hAnsi="Arial" w:cs="Arial"/>
        </w:rPr>
        <w:t xml:space="preserve">todos os elementos capazes de </w:t>
      </w:r>
      <w:r w:rsidRPr="392522D8">
        <w:rPr>
          <w:rFonts w:ascii="Arial" w:hAnsi="Arial" w:cs="Arial"/>
        </w:rPr>
        <w:lastRenderedPageBreak/>
        <w:t xml:space="preserve">caracterizar, de forma precisa e clara, o objeto da licitação e de propiciar a avaliação de seus custos, servindo de supedâneo à elaboração do edital. </w:t>
      </w:r>
    </w:p>
    <w:p w14:paraId="7762350D" w14:textId="77777777" w:rsidR="004E17AF" w:rsidRPr="00F8174B" w:rsidRDefault="004E17AF" w:rsidP="004E17AF">
      <w:pPr>
        <w:pStyle w:val="SombreamentoMdio1-nfase31"/>
        <w:spacing w:after="120"/>
        <w:rPr>
          <w:rFonts w:ascii="Arial" w:hAnsi="Arial" w:cs="Arial"/>
        </w:rPr>
      </w:pPr>
    </w:p>
    <w:p w14:paraId="0D9A3521" w14:textId="77777777" w:rsidR="004E17AF" w:rsidRPr="007863F9" w:rsidRDefault="004E17AF" w:rsidP="004E17AF">
      <w:pPr>
        <w:pStyle w:val="SombreamentoMdio1-nfase31"/>
        <w:spacing w:after="120"/>
        <w:rPr>
          <w:rFonts w:ascii="Arial" w:hAnsi="Arial" w:cs="Arial"/>
        </w:rPr>
      </w:pPr>
      <w:r w:rsidRPr="00F8174B">
        <w:rPr>
          <w:rFonts w:ascii="Arial" w:hAnsi="Arial" w:cs="Arial"/>
          <w:b/>
          <w:bCs/>
        </w:rPr>
        <w:t>Regime de Execução:</w:t>
      </w:r>
      <w:r w:rsidRPr="00F8174B">
        <w:rPr>
          <w:rFonts w:ascii="Arial" w:hAnsi="Arial" w:cs="Arial"/>
        </w:rPr>
        <w:t xml:space="preserve"> </w:t>
      </w:r>
      <w:r w:rsidRPr="2CB78F09">
        <w:rPr>
          <w:rFonts w:ascii="Arial" w:hAnsi="Arial" w:cs="Arial"/>
        </w:rPr>
        <w:t xml:space="preserve">Deve-se observar que o regime de execução por preço unitário destina-se aos empreendimentos que devam ser realizados em quantidade e podem ser mensurados por unidades de medida, cujo valor total do contrato é o resultante da multiplicação do preço unitário pela quantidade e tipos de unidades contratadas. </w:t>
      </w:r>
      <w:r w:rsidRPr="2CB78F09">
        <w:rPr>
          <w:rFonts w:ascii="Arial" w:hAnsi="Arial" w:cs="Arial"/>
          <w:color w:val="auto"/>
        </w:rPr>
        <w:t>Portanto, é especialmente aplicável aos contratos que podem ser divididos em unidades autônomas independentes que compõem o objeto integral pretendido pela Administração.</w:t>
      </w:r>
      <w:r w:rsidRPr="2CB78F09">
        <w:rPr>
          <w:rFonts w:ascii="Arial" w:hAnsi="Arial" w:cs="Arial"/>
          <w:color w:val="FF0000"/>
        </w:rPr>
        <w:t xml:space="preserve"> </w:t>
      </w:r>
      <w:r w:rsidRPr="2CB78F09">
        <w:rPr>
          <w:rFonts w:ascii="Arial" w:hAnsi="Arial" w:cs="Arial"/>
        </w:rPr>
        <w:t>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 se adotar o regime de empreitada por preço global diminui à medida que se eleva o nível de incerteza sobre o objeto a ser contratado (Ver TCU, Ac n. 1.977/2013-Plenário, Item 29).</w:t>
      </w:r>
    </w:p>
    <w:p w14:paraId="6FF4DAC6" w14:textId="77777777" w:rsidR="004E17AF" w:rsidRPr="007863F9" w:rsidRDefault="004E17AF" w:rsidP="004E17AF">
      <w:pPr>
        <w:pStyle w:val="SombreamentoMdio1-nfase31"/>
        <w:spacing w:after="120"/>
        <w:rPr>
          <w:rFonts w:ascii="Arial" w:hAnsi="Arial" w:cs="Arial"/>
          <w:color w:val="auto"/>
          <w:szCs w:val="20"/>
        </w:rPr>
      </w:pPr>
      <w:r w:rsidRPr="007863F9">
        <w:rPr>
          <w:rFonts w:ascii="Arial" w:hAnsi="Arial" w:cs="Arial"/>
          <w:color w:val="auto"/>
          <w:szCs w:val="20"/>
        </w:rPr>
        <w:t>Acerca da escolha do regime de execução, o Tribunal de Contas da União orienta que:</w:t>
      </w:r>
      <w:r w:rsidRPr="007863F9">
        <w:rPr>
          <w:rFonts w:ascii="Arial" w:hAnsi="Arial" w:cs="Arial"/>
          <w:szCs w:val="20"/>
        </w:rPr>
        <w:t xml:space="preserve"> </w:t>
      </w:r>
    </w:p>
    <w:p w14:paraId="1F79C914" w14:textId="77777777" w:rsidR="004E17AF" w:rsidRPr="007863F9" w:rsidRDefault="004E17AF" w:rsidP="004E17AF">
      <w:pPr>
        <w:pStyle w:val="SombreamentoMdio1-nfase31"/>
        <w:spacing w:after="120"/>
        <w:rPr>
          <w:rFonts w:ascii="Arial" w:hAnsi="Arial" w:cs="Arial"/>
          <w:color w:val="auto"/>
          <w:szCs w:val="20"/>
        </w:rPr>
      </w:pPr>
      <w:r w:rsidRPr="007863F9">
        <w:rPr>
          <w:rFonts w:ascii="Arial" w:hAnsi="Arial" w:cs="Arial"/>
          <w:color w:val="auto"/>
          <w:szCs w:val="20"/>
        </w:rPr>
        <w:t xml:space="preserve">a) a escolha do regime de execução contratual pelo gestor deve estar fundamentada nos autos do processo licitatório, em prestígio ao definido no art. 50 da Lei nº 9.784/1999; </w:t>
      </w:r>
    </w:p>
    <w:p w14:paraId="1E23D484" w14:textId="77777777" w:rsidR="004E17AF" w:rsidRPr="007863F9" w:rsidRDefault="004E17AF" w:rsidP="004E17AF">
      <w:pPr>
        <w:pStyle w:val="SombreamentoMdio1-nfase31"/>
        <w:spacing w:after="120"/>
        <w:rPr>
          <w:rFonts w:ascii="Arial" w:hAnsi="Arial" w:cs="Arial"/>
          <w:color w:val="auto"/>
          <w:szCs w:val="20"/>
        </w:rPr>
      </w:pPr>
      <w:r w:rsidRPr="007863F9">
        <w:rPr>
          <w:rFonts w:ascii="Arial" w:hAnsi="Arial" w:cs="Arial"/>
          <w:color w:val="auto"/>
          <w:szCs w:val="20"/>
        </w:rPr>
        <w:t xml:space="preserve">b) a empreitada por preço global, em regra, em razão de a liquidação de despesas não envolver, necessariamente, a medição unitária dos quantitativos de cada serviço na planilha orçamentária, </w:t>
      </w:r>
      <w:r w:rsidRPr="006864FB">
        <w:rPr>
          <w:rFonts w:ascii="Arial" w:hAnsi="Arial" w:cs="Arial"/>
          <w:color w:val="auto"/>
          <w:szCs w:val="20"/>
          <w:u w:val="single"/>
        </w:rPr>
        <w:t>nos termos do art. 6º, inciso VIII, alínea “a”, da Lei nº 8.666/1993</w:t>
      </w:r>
      <w:r w:rsidRPr="007863F9">
        <w:rPr>
          <w:rFonts w:ascii="Arial" w:hAnsi="Arial" w:cs="Arial"/>
          <w:color w:val="auto"/>
          <w:szCs w:val="20"/>
        </w:rPr>
        <w:t xml:space="preserve">,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w:t>
      </w:r>
    </w:p>
    <w:p w14:paraId="5F9C9408" w14:textId="77777777" w:rsidR="004E17AF" w:rsidRPr="0033552B" w:rsidRDefault="004E17AF" w:rsidP="004E17AF">
      <w:pPr>
        <w:pStyle w:val="SombreamentoMdio1-nfase31"/>
        <w:spacing w:after="120"/>
        <w:rPr>
          <w:rFonts w:ascii="Arial" w:hAnsi="Arial" w:cs="Arial"/>
          <w:szCs w:val="20"/>
        </w:rPr>
      </w:pPr>
      <w:r w:rsidRPr="007863F9">
        <w:rPr>
          <w:rFonts w:ascii="Arial" w:hAnsi="Arial" w:cs="Arial"/>
          <w:color w:val="auto"/>
          <w:szCs w:val="20"/>
        </w:rPr>
        <w:t xml:space="preserve">c) nas situações em </w:t>
      </w:r>
      <w:r w:rsidRPr="0033552B">
        <w:rPr>
          <w:rFonts w:ascii="Arial" w:hAnsi="Arial" w:cs="Arial"/>
          <w:color w:val="auto"/>
          <w:szCs w:val="20"/>
        </w:rPr>
        <w:t>que, mesmo diante de objeto com imprecisão intrínseca de quantitativos, tal qual asseverado na letra “b” supra</w:t>
      </w:r>
      <w:r w:rsidRPr="007863F9">
        <w:rPr>
          <w:rFonts w:ascii="Arial" w:hAnsi="Arial" w:cs="Arial"/>
          <w:color w:val="auto"/>
          <w:szCs w:val="20"/>
        </w:rPr>
        <w:t xml:space="preserve">, se preferir a utilização da empreitada por preço global, deve ser justificada, no bojo do processo licitatório, a vantagem dessa transferência maior de riscos para o particular - e, consequentemente, maiores preços ofertados - em termos técnicos, econômicos ou outro objetivamente motivado, bem assim como os impactos decorrentes desses riscos na composição do orçamento da obra, em especial a taxa de BDI (Bonificação e Despesas Indiretas); </w:t>
      </w:r>
      <w:r w:rsidRPr="0033552B">
        <w:rPr>
          <w:rFonts w:ascii="Arial" w:hAnsi="Arial" w:cs="Arial"/>
          <w:color w:val="auto"/>
          <w:szCs w:val="20"/>
        </w:rPr>
        <w:t xml:space="preserve">(Acórdão nº </w:t>
      </w:r>
      <w:r w:rsidRPr="0033552B">
        <w:rPr>
          <w:rFonts w:ascii="Arial" w:hAnsi="Arial" w:cs="Arial"/>
          <w:szCs w:val="20"/>
        </w:rPr>
        <w:t xml:space="preserve">1977/2013 – Plenário). </w:t>
      </w:r>
    </w:p>
    <w:p w14:paraId="14E7ED12" w14:textId="77777777" w:rsidR="004E17AF" w:rsidRPr="0033552B" w:rsidRDefault="004E17AF" w:rsidP="004E17AF">
      <w:pPr>
        <w:pStyle w:val="SombreamentoMdio1-nfase31"/>
        <w:spacing w:after="120"/>
        <w:rPr>
          <w:rFonts w:ascii="Arial" w:hAnsi="Arial" w:cs="Arial"/>
        </w:rPr>
      </w:pPr>
      <w:r w:rsidRPr="392522D8">
        <w:rPr>
          <w:rFonts w:ascii="Arial" w:hAnsi="Arial" w:cs="Arial"/>
        </w:rPr>
        <w:t xml:space="preserve">Os Estudos </w:t>
      </w:r>
      <w:r>
        <w:rPr>
          <w:rFonts w:ascii="Arial" w:hAnsi="Arial" w:cs="Arial"/>
        </w:rPr>
        <w:t xml:space="preserve">Técnicos </w:t>
      </w:r>
      <w:r w:rsidRPr="392522D8">
        <w:rPr>
          <w:rFonts w:ascii="Arial" w:hAnsi="Arial" w:cs="Arial"/>
        </w:rPr>
        <w:t>Preliminares devem apresentar justificativa para a opção de regime de execução adotado nos termos do 2o do art. 8o da LRDC.</w:t>
      </w:r>
    </w:p>
    <w:p w14:paraId="207E902D" w14:textId="77777777" w:rsidR="004E17AF" w:rsidRPr="004E17AF" w:rsidRDefault="004E17AF" w:rsidP="004E17AF">
      <w:pPr>
        <w:pStyle w:val="SombreamentoMdio1-nfase31"/>
        <w:spacing w:after="120"/>
        <w:rPr>
          <w:rFonts w:ascii="Arial" w:hAnsi="Arial" w:cs="Arial"/>
          <w:szCs w:val="20"/>
          <w:highlight w:val="yellow"/>
          <w:lang w:val="x-none"/>
        </w:rPr>
      </w:pPr>
      <w:r w:rsidRPr="4D60F7D6">
        <w:rPr>
          <w:rFonts w:ascii="Arial" w:hAnsi="Arial" w:cs="Arial"/>
          <w:b/>
          <w:bCs/>
        </w:rPr>
        <w:t>Parcelamento</w:t>
      </w:r>
      <w:r w:rsidRPr="4D60F7D6">
        <w:rPr>
          <w:rFonts w:ascii="Arial" w:hAnsi="Arial" w:cs="Arial"/>
        </w:rPr>
        <w:t xml:space="preserve">: A regra a ser observada pela Administração nas licitações é a do parcelamento do objeto, conforme disposto no inciso </w:t>
      </w:r>
      <w:r w:rsidRPr="00F8174B">
        <w:rPr>
          <w:rFonts w:ascii="Arial" w:hAnsi="Arial" w:cs="Arial"/>
        </w:rPr>
        <w:t xml:space="preserve">VI do art. 4o c/c/ art. 11 da Lei nº 12.462/2011, desde que seja tecnicamente viável e não </w:t>
      </w:r>
      <w:r w:rsidRPr="004E17AF">
        <w:rPr>
          <w:rFonts w:ascii="Arial" w:hAnsi="Arial" w:cs="Arial"/>
          <w:szCs w:val="20"/>
        </w:rPr>
        <w:t xml:space="preserve">se verifique perda da economia de escala (Súmula 247 do TCU). Por ser o parcelamento a regra, deve haver justificativa quando este não for adotado. </w:t>
      </w:r>
    </w:p>
    <w:p w14:paraId="326DD083" w14:textId="77777777" w:rsidR="004E17AF" w:rsidRPr="004E17AF" w:rsidRDefault="004E17AF" w:rsidP="004E17AF">
      <w:pPr>
        <w:pStyle w:val="SombreamentoMdio1-nfase31"/>
        <w:spacing w:after="120"/>
        <w:rPr>
          <w:rFonts w:ascii="Arial" w:eastAsia="Ecofont_Spranq_eco_Sans" w:hAnsi="Arial" w:cs="Arial"/>
          <w:bCs/>
          <w:szCs w:val="20"/>
        </w:rPr>
      </w:pPr>
      <w:r w:rsidRPr="004E17AF">
        <w:rPr>
          <w:rStyle w:val="normalchar1"/>
          <w:sz w:val="20"/>
          <w:szCs w:val="20"/>
        </w:rPr>
        <w:t>De qualquer sorte, de se registrar que grande parte das obras licitadas pela modalidade em apreço, são realizados por única empresa de engenharia, por questões técnicas que assim o determinam, indicando a necessidade de utilização de um dos regimes de execução (empreitada por preço global ou unitário, tarefa ou empreitada integral). Recomenda-se, assim, que a Administração verifique caso a caso acerca da apreciação da questão do parcelamento, atentando para o porte dos objetos contratados e sua natureza para fins de aplicação da regra.</w:t>
      </w:r>
    </w:p>
    <w:p w14:paraId="39E4F3FA" w14:textId="77777777" w:rsidR="004E17AF" w:rsidRPr="007863F9" w:rsidRDefault="004E17AF" w:rsidP="004E17AF">
      <w:pPr>
        <w:pStyle w:val="SombreamentoMdio1-nfase31"/>
        <w:spacing w:after="120"/>
        <w:rPr>
          <w:rFonts w:ascii="Arial" w:hAnsi="Arial" w:cs="Arial"/>
          <w:szCs w:val="20"/>
        </w:rPr>
      </w:pPr>
      <w:r w:rsidRPr="007863F9">
        <w:rPr>
          <w:rFonts w:ascii="Arial" w:eastAsia="Ecofont_Spranq_eco_Sans" w:hAnsi="Arial" w:cs="Arial"/>
          <w:bCs/>
          <w:szCs w:val="20"/>
        </w:rPr>
        <w:t>“</w:t>
      </w:r>
      <w:r w:rsidRPr="007863F9">
        <w:rPr>
          <w:rFonts w:ascii="Arial" w:hAnsi="Arial" w:cs="Arial"/>
          <w:szCs w:val="20"/>
        </w:rPr>
        <w:t xml:space="preserve">A realização de licitações distintas deve merecer especial atenção do administrador público em função: (a) de análise do custo-benefício que a medida oferece à Administração; dependendo das características da obra ou do serviço, quanto maior for a quantidade licitada, menor poderá ser o seu custo unitário, a inviabilizar o parcelamento; (b) da possibilidade de subcontratação de partes do objeto, que pode ser fator de ampliação da competitividade, tanto ao estimular a participação de maior número de entidades do ramo, quanto ao preservar a especialização correlata à natureza do objeto.” Ibid., p. </w:t>
      </w:r>
      <w:r w:rsidRPr="007863F9">
        <w:rPr>
          <w:rFonts w:ascii="Arial" w:hAnsi="Arial" w:cs="Arial"/>
          <w:color w:val="auto"/>
          <w:szCs w:val="20"/>
        </w:rPr>
        <w:t>149.</w:t>
      </w:r>
    </w:p>
    <w:p w14:paraId="1F70951D" w14:textId="77777777" w:rsidR="004E17AF" w:rsidRPr="007863F9" w:rsidRDefault="004E17AF" w:rsidP="004E17AF">
      <w:pPr>
        <w:pStyle w:val="SombreamentoMdio1-nfase31"/>
        <w:spacing w:after="120"/>
        <w:rPr>
          <w:rFonts w:ascii="Arial" w:hAnsi="Arial" w:cs="Arial"/>
        </w:rPr>
      </w:pPr>
      <w:r w:rsidRPr="4D60F7D6">
        <w:rPr>
          <w:rFonts w:ascii="Arial" w:hAnsi="Arial" w:cs="Arial"/>
          <w:b/>
          <w:bCs/>
        </w:rPr>
        <w:lastRenderedPageBreak/>
        <w:t>Planilha de Composição de Preços Unitários e de Custos:</w:t>
      </w:r>
      <w:r w:rsidRPr="4D60F7D6">
        <w:rPr>
          <w:rFonts w:ascii="Arial" w:hAnsi="Arial" w:cs="Arial"/>
        </w:rPr>
        <w:t xml:space="preserve"> O órgão ou entidade deve elaborar a planilha de custos e formação de preços de acordo com as peculiaridades da obra de engenharia a ser </w:t>
      </w:r>
      <w:r w:rsidRPr="004D17D9">
        <w:rPr>
          <w:rFonts w:ascii="Arial" w:hAnsi="Arial" w:cs="Arial"/>
        </w:rPr>
        <w:t>realizada, conforme artigo 40, §2º do Decreto 7.581/2011, e, ainda, em compatibilidade com um dos regimes de execução previstos no artigo 2º da Lei 12.462/2011: empreitada</w:t>
      </w:r>
      <w:r w:rsidRPr="4D60F7D6">
        <w:rPr>
          <w:rFonts w:ascii="Arial" w:hAnsi="Arial" w:cs="Arial"/>
        </w:rPr>
        <w:t xml:space="preserve"> por preço global, empreitada por preço unitário, empreitada integral</w:t>
      </w:r>
      <w:r w:rsidRPr="0504F046">
        <w:rPr>
          <w:rFonts w:ascii="Arial" w:hAnsi="Arial" w:cs="Arial"/>
        </w:rPr>
        <w:t xml:space="preserve">, </w:t>
      </w:r>
      <w:r w:rsidRPr="4D60F7D6">
        <w:rPr>
          <w:rFonts w:ascii="Arial" w:hAnsi="Arial" w:cs="Arial"/>
        </w:rPr>
        <w:t>tarefa</w:t>
      </w:r>
      <w:r w:rsidRPr="0504F046">
        <w:rPr>
          <w:rFonts w:ascii="Arial" w:hAnsi="Arial" w:cs="Arial"/>
        </w:rPr>
        <w:t xml:space="preserve"> ou contratação integrada, sendo que esta última não é contemplada neste modelo</w:t>
      </w:r>
      <w:r w:rsidRPr="4D60F7D6">
        <w:rPr>
          <w:rFonts w:ascii="Arial" w:hAnsi="Arial" w:cs="Arial"/>
        </w:rPr>
        <w:t>.</w:t>
      </w:r>
    </w:p>
    <w:p w14:paraId="3D154477" w14:textId="77777777" w:rsidR="004E17AF" w:rsidRPr="007863F9" w:rsidRDefault="004E17AF" w:rsidP="004E17AF">
      <w:pPr>
        <w:pStyle w:val="SombreamentoMdio1-nfase31"/>
        <w:spacing w:after="120"/>
        <w:rPr>
          <w:rFonts w:ascii="Arial" w:hAnsi="Arial" w:cs="Arial"/>
        </w:rPr>
      </w:pPr>
      <w:r w:rsidRPr="6A0522A1">
        <w:rPr>
          <w:rFonts w:ascii="Arial" w:hAnsi="Arial" w:cs="Arial"/>
        </w:rPr>
        <w:t xml:space="preserve">A elaboração do orçamento no âmbito do RDC obedecerá aos §§ 3º e 4º do art. 8º da Lei do RDC:  a mediana dos sistemas SICRO ou SINAPI, conforme o caso. Caso seja inviável a adoção de tal metodologia, poderão ser utilizados </w:t>
      </w:r>
      <w:r w:rsidRPr="6A0522A1">
        <w:rPr>
          <w:rFonts w:ascii="Arial" w:eastAsia="Arial" w:hAnsi="Arial" w:cs="Arial"/>
          <w:color w:val="000000" w:themeColor="text1"/>
        </w:rPr>
        <w:t xml:space="preserve">dados contidos em tabela de referência formalmente aprovada por órgãos ou </w:t>
      </w:r>
      <w:r w:rsidRPr="004F7E23">
        <w:rPr>
          <w:rFonts w:ascii="Arial" w:hAnsi="Arial" w:cs="Arial"/>
        </w:rPr>
        <w:t>entidades da administração pública federal, em publicações técnicas especializadas, em sistema específico instituído para o setor ou em pesquisa de mercado.</w:t>
      </w:r>
    </w:p>
    <w:p w14:paraId="73F05548" w14:textId="77777777" w:rsidR="004E17AF" w:rsidRPr="004F7E23" w:rsidRDefault="004E17AF" w:rsidP="004E17AF">
      <w:pPr>
        <w:pStyle w:val="SombreamentoMdio1-nfase31"/>
        <w:spacing w:after="120"/>
        <w:rPr>
          <w:rFonts w:ascii="Arial" w:hAnsi="Arial" w:cs="Arial"/>
        </w:rPr>
      </w:pPr>
      <w:r w:rsidRPr="00A023CB">
        <w:rPr>
          <w:rFonts w:ascii="Arial" w:hAnsi="Arial" w:cs="Arial"/>
        </w:rPr>
        <w:t>A planilha deverá conter</w:t>
      </w:r>
      <w:r w:rsidRPr="00FA27DA">
        <w:rPr>
          <w:rFonts w:ascii="Arial" w:hAnsi="Arial" w:cs="Arial"/>
        </w:rPr>
        <w:t>, conforme aponta o § 2º do art. 40 do Decreto nº 7581, de 2011: a</w:t>
      </w:r>
      <w:r w:rsidRPr="004F7E23">
        <w:rPr>
          <w:rFonts w:ascii="Arial" w:hAnsi="Arial" w:cs="Arial"/>
        </w:rPr>
        <w:t>)  i</w:t>
      </w:r>
      <w:r w:rsidRPr="00A023CB">
        <w:rPr>
          <w:rFonts w:ascii="Arial" w:hAnsi="Arial" w:cs="Arial"/>
        </w:rPr>
        <w:t>ndicação dos quantitativos e dos custos unitários, vedada a utilização de unidades genéricas ou indicadas como verba</w:t>
      </w:r>
      <w:r w:rsidRPr="004F7E23">
        <w:rPr>
          <w:rFonts w:ascii="Arial" w:hAnsi="Arial" w:cs="Arial"/>
        </w:rPr>
        <w:t>; b) composição dos custos unitários quando diferirem daqueles constantes dos sistemas de referências adotados nas licitações; e c) detalhamento das Bonificações e Despesas Indiretas - BDI e dos Encargos Sociais - ES.</w:t>
      </w:r>
    </w:p>
    <w:p w14:paraId="66049301" w14:textId="77777777" w:rsidR="004E17AF" w:rsidRPr="00F8174B" w:rsidRDefault="004E17AF" w:rsidP="004E17AF">
      <w:pPr>
        <w:pStyle w:val="SombreamentoMdio1-nfase31"/>
        <w:spacing w:after="120"/>
        <w:rPr>
          <w:rFonts w:ascii="Arial" w:hAnsi="Arial" w:cs="Arial"/>
        </w:rPr>
      </w:pPr>
      <w:r w:rsidRPr="00F8174B">
        <w:rPr>
          <w:rFonts w:ascii="Arial" w:hAnsi="Arial" w:cs="Arial"/>
          <w:b/>
        </w:rPr>
        <w:t>Orçamento detalhado</w:t>
      </w:r>
      <w:r>
        <w:rPr>
          <w:rFonts w:ascii="Arial" w:hAnsi="Arial" w:cs="Arial"/>
          <w:b/>
          <w:bCs/>
        </w:rPr>
        <w:t xml:space="preserve">: </w:t>
      </w:r>
      <w:r w:rsidRPr="00F8174B">
        <w:rPr>
          <w:rFonts w:ascii="Arial" w:hAnsi="Arial" w:cs="Arial"/>
        </w:rPr>
        <w:t xml:space="preserve">Projeto básico deve conter orçamento detalhado do custo global da obra, fundamentado em quantitativos de serviços e fornecimentos propriamente avaliados. (LRDC, art. 2o, único, VI). </w:t>
      </w:r>
    </w:p>
    <w:p w14:paraId="58888446" w14:textId="77777777" w:rsidR="004E17AF" w:rsidRPr="00F8174B" w:rsidRDefault="004E17AF" w:rsidP="004E17AF">
      <w:pPr>
        <w:pStyle w:val="SombreamentoMdio1-nfase31"/>
        <w:spacing w:after="120"/>
        <w:rPr>
          <w:rFonts w:ascii="Arial" w:hAnsi="Arial" w:cs="Arial"/>
          <w:bCs/>
          <w:szCs w:val="20"/>
        </w:rPr>
      </w:pPr>
      <w:r w:rsidRPr="00F8174B">
        <w:rPr>
          <w:rFonts w:ascii="Arial" w:hAnsi="Arial" w:cs="Arial"/>
        </w:rPr>
        <w:t xml:space="preserve">É necessário que os itens do orçamento de referência da contratação sejam detalhados adequadamente, sendo irrelevante se a contratação ocorrerá por preço global ou unitário. (Acórdão </w:t>
      </w:r>
      <w:r>
        <w:rPr>
          <w:rFonts w:ascii="Arial" w:hAnsi="Arial" w:cs="Arial"/>
        </w:rPr>
        <w:t xml:space="preserve">TCU </w:t>
      </w:r>
      <w:r w:rsidRPr="00F8174B">
        <w:rPr>
          <w:rFonts w:ascii="Arial" w:hAnsi="Arial" w:cs="Arial"/>
        </w:rPr>
        <w:t xml:space="preserve">nº </w:t>
      </w:r>
      <w:r w:rsidRPr="00F8174B">
        <w:rPr>
          <w:rFonts w:ascii="Arial" w:hAnsi="Arial" w:cs="Arial"/>
          <w:bCs/>
          <w:szCs w:val="20"/>
        </w:rPr>
        <w:t>0311/2011 – Plenário, Rel. Min. ANDRÉ DE CARVALHO</w:t>
      </w:r>
      <w:r>
        <w:rPr>
          <w:rFonts w:ascii="Arial" w:hAnsi="Arial" w:cs="Arial"/>
          <w:bCs/>
          <w:szCs w:val="20"/>
        </w:rPr>
        <w:t xml:space="preserve"> - </w:t>
      </w:r>
      <w:r w:rsidRPr="00F8174B">
        <w:rPr>
          <w:rFonts w:ascii="Arial" w:hAnsi="Arial" w:cs="Arial"/>
          <w:bCs/>
          <w:szCs w:val="20"/>
        </w:rPr>
        <w:t>09/02/2011)</w:t>
      </w:r>
    </w:p>
    <w:p w14:paraId="08475563" w14:textId="77777777" w:rsidR="004E17AF" w:rsidRPr="00F8174B" w:rsidRDefault="004E17AF" w:rsidP="004E17AF">
      <w:pPr>
        <w:pStyle w:val="SombreamentoMdio1-nfase31"/>
        <w:spacing w:after="120"/>
        <w:rPr>
          <w:rFonts w:ascii="Arial" w:hAnsi="Arial" w:cs="Arial"/>
          <w:bCs/>
          <w:szCs w:val="20"/>
        </w:rPr>
      </w:pPr>
      <w:r w:rsidRPr="00F8174B">
        <w:rPr>
          <w:rFonts w:ascii="Arial" w:hAnsi="Arial" w:cs="Arial"/>
          <w:bCs/>
          <w:szCs w:val="20"/>
        </w:rPr>
        <w:t>Súmula 258</w:t>
      </w:r>
      <w:r>
        <w:rPr>
          <w:rFonts w:ascii="Arial" w:hAnsi="Arial" w:cs="Arial"/>
          <w:bCs/>
          <w:szCs w:val="20"/>
        </w:rPr>
        <w:t xml:space="preserve"> -</w:t>
      </w:r>
      <w:r w:rsidRPr="00F8174B">
        <w:rPr>
          <w:rFonts w:ascii="Arial" w:hAnsi="Arial" w:cs="Arial"/>
          <w:bCs/>
          <w:szCs w:val="20"/>
        </w:rPr>
        <w:t xml:space="preserve"> TCU</w:t>
      </w:r>
      <w:r>
        <w:rPr>
          <w:rFonts w:ascii="Arial" w:hAnsi="Arial" w:cs="Arial"/>
          <w:bCs/>
          <w:szCs w:val="20"/>
        </w:rPr>
        <w:t xml:space="preserve">: </w:t>
      </w:r>
      <w:r w:rsidRPr="00F8174B">
        <w:rPr>
          <w:rFonts w:ascii="Arial" w:hAnsi="Arial" w:cs="Arial"/>
          <w:bCs/>
          <w:szCs w:val="20"/>
        </w:rPr>
        <w:t>“As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33A37648" w14:textId="77777777" w:rsidR="004E17AF" w:rsidRPr="00F8174B" w:rsidRDefault="004E17AF" w:rsidP="004E17AF">
      <w:pPr>
        <w:pStyle w:val="SombreamentoMdio1-nfase31"/>
        <w:spacing w:after="120"/>
        <w:rPr>
          <w:rFonts w:ascii="Arial" w:hAnsi="Arial" w:cs="Arial"/>
          <w:bCs/>
          <w:szCs w:val="20"/>
        </w:rPr>
      </w:pPr>
      <w:r w:rsidRPr="00F8174B">
        <w:rPr>
          <w:rFonts w:ascii="Arial" w:hAnsi="Arial" w:cs="Arial"/>
          <w:bCs/>
          <w:szCs w:val="20"/>
        </w:rPr>
        <w:t xml:space="preserve">Itens relacionados à administração local, canteiro de obras e mobilização/desmobilização devem constar na planilha de custos diretos do orçamento de referência das licitações, não devendo compor o BDI.          (Acórdão </w:t>
      </w:r>
      <w:r>
        <w:rPr>
          <w:rFonts w:ascii="Arial" w:hAnsi="Arial" w:cs="Arial"/>
          <w:bCs/>
          <w:szCs w:val="20"/>
        </w:rPr>
        <w:t xml:space="preserve">TCU </w:t>
      </w:r>
      <w:r w:rsidRPr="00F8174B">
        <w:rPr>
          <w:rFonts w:ascii="Arial" w:hAnsi="Arial" w:cs="Arial"/>
          <w:bCs/>
          <w:szCs w:val="20"/>
        </w:rPr>
        <w:t>- 3034/14 – Plenário, Rel. Min.     AUGUSTO SHERMAN</w:t>
      </w:r>
      <w:r>
        <w:rPr>
          <w:rFonts w:ascii="Arial" w:hAnsi="Arial" w:cs="Arial"/>
          <w:bCs/>
          <w:szCs w:val="20"/>
        </w:rPr>
        <w:t xml:space="preserve"> -</w:t>
      </w:r>
      <w:r w:rsidRPr="00F8174B">
        <w:rPr>
          <w:rFonts w:ascii="Arial" w:hAnsi="Arial" w:cs="Arial"/>
          <w:bCs/>
          <w:szCs w:val="20"/>
        </w:rPr>
        <w:t xml:space="preserve"> 05/11/2014)</w:t>
      </w:r>
    </w:p>
    <w:p w14:paraId="20FD6E4B" w14:textId="77777777" w:rsidR="004E17AF" w:rsidRPr="007863F9" w:rsidRDefault="004E17AF" w:rsidP="004E17AF">
      <w:pPr>
        <w:pStyle w:val="SombreamentoMdio1-nfase31"/>
        <w:spacing w:after="120"/>
        <w:rPr>
          <w:rFonts w:ascii="Arial" w:eastAsia="Ecofont_Spranq_eco_Sans" w:hAnsi="Arial" w:cs="Arial"/>
          <w:szCs w:val="20"/>
        </w:rPr>
      </w:pPr>
      <w:r w:rsidRPr="00F8174B">
        <w:rPr>
          <w:rFonts w:ascii="Arial" w:hAnsi="Arial" w:cs="Arial"/>
          <w:i w:val="0"/>
          <w:szCs w:val="20"/>
        </w:rPr>
        <w:t>Súmula 254</w:t>
      </w:r>
      <w:r>
        <w:rPr>
          <w:rFonts w:ascii="Arial" w:hAnsi="Arial" w:cs="Arial"/>
          <w:bCs/>
          <w:szCs w:val="20"/>
        </w:rPr>
        <w:t xml:space="preserve"> - TCU: </w:t>
      </w:r>
      <w:r w:rsidRPr="00F8174B">
        <w:rPr>
          <w:rFonts w:ascii="Arial" w:hAnsi="Arial" w:cs="Arial"/>
          <w:bCs/>
          <w:szCs w:val="20"/>
        </w:rPr>
        <w:t>“</w:t>
      </w:r>
      <w:r w:rsidRPr="007863F9">
        <w:rPr>
          <w:rFonts w:ascii="Arial" w:hAnsi="Arial" w:cs="Arial"/>
          <w:bCs/>
          <w:szCs w:val="20"/>
        </w:rPr>
        <w:t xml:space="preserve">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sidRPr="007863F9">
        <w:rPr>
          <w:rFonts w:ascii="Arial" w:hAnsi="Arial" w:cs="Arial"/>
          <w:bCs/>
          <w:szCs w:val="20"/>
        </w:rPr>
        <w:t>personalística</w:t>
      </w:r>
      <w:proofErr w:type="spellEnd"/>
      <w:r w:rsidRPr="007863F9">
        <w:rPr>
          <w:rFonts w:ascii="Arial" w:hAnsi="Arial" w:cs="Arial"/>
          <w:bCs/>
          <w:szCs w:val="20"/>
        </w:rPr>
        <w:t xml:space="preserve"> desses tributos, que oneram pessoalmente o contratado</w:t>
      </w:r>
      <w:r w:rsidRPr="007863F9">
        <w:rPr>
          <w:rFonts w:ascii="Arial" w:hAnsi="Arial" w:cs="Arial"/>
          <w:szCs w:val="20"/>
        </w:rPr>
        <w:t>.”</w:t>
      </w:r>
    </w:p>
    <w:p w14:paraId="357CE752" w14:textId="77777777" w:rsidR="004E17AF" w:rsidRPr="00F8174B" w:rsidRDefault="004E17AF" w:rsidP="004E17AF">
      <w:pPr>
        <w:pStyle w:val="SombreamentoMdio1-nfase31"/>
        <w:spacing w:after="120"/>
        <w:rPr>
          <w:rFonts w:ascii="Arial" w:hAnsi="Arial" w:cs="Arial"/>
        </w:rPr>
      </w:pPr>
      <w:r w:rsidRPr="0504F046">
        <w:rPr>
          <w:rFonts w:ascii="Arial" w:hAnsi="Arial" w:cs="Arial"/>
          <w:b/>
        </w:rPr>
        <w:t xml:space="preserve">Critério de aceitabilidade: </w:t>
      </w:r>
      <w:r w:rsidRPr="0504F046">
        <w:rPr>
          <w:rFonts w:ascii="Arial" w:hAnsi="Arial" w:cs="Arial"/>
        </w:rPr>
        <w:t xml:space="preserve">Na contratação de obra, o instrumento convocatório deve estabelecer </w:t>
      </w:r>
      <w:r w:rsidRPr="00BD2949">
        <w:rPr>
          <w:rFonts w:ascii="Arial" w:hAnsi="Arial" w:cs="Arial"/>
        </w:rPr>
        <w:t xml:space="preserve">critérios de aceitabilidade dos preços </w:t>
      </w:r>
      <w:r w:rsidRPr="004A1CF5">
        <w:rPr>
          <w:rFonts w:ascii="Arial" w:hAnsi="Arial" w:cs="Arial"/>
          <w:color w:val="auto"/>
        </w:rPr>
        <w:t xml:space="preserve">unitários e global, conforme Orientação </w:t>
      </w:r>
      <w:r w:rsidRPr="0504F046">
        <w:rPr>
          <w:rFonts w:ascii="Arial" w:hAnsi="Arial" w:cs="Arial"/>
        </w:rPr>
        <w:t xml:space="preserve">Normativa AGU, nº 5, de 1º de abril de 2009. </w:t>
      </w:r>
    </w:p>
    <w:p w14:paraId="13C317D9" w14:textId="77777777" w:rsidR="004E17AF" w:rsidRPr="00F8174B" w:rsidRDefault="004E17AF" w:rsidP="004E17AF">
      <w:pPr>
        <w:pStyle w:val="SombreamentoMdio1-nfase31"/>
        <w:spacing w:after="120"/>
        <w:rPr>
          <w:rFonts w:ascii="Arial" w:hAnsi="Arial" w:cs="Arial"/>
        </w:rPr>
      </w:pPr>
      <w:r w:rsidRPr="00697CF2">
        <w:rPr>
          <w:rFonts w:ascii="Arial" w:hAnsi="Arial" w:cs="Arial"/>
        </w:rPr>
        <w:t xml:space="preserve">De acordo com o art. 42 do Decreto nº </w:t>
      </w:r>
      <w:r w:rsidRPr="00E1058C">
        <w:rPr>
          <w:rFonts w:ascii="Arial" w:hAnsi="Arial" w:cs="Arial"/>
        </w:rPr>
        <w:t>7.581/2011, “</w:t>
      </w:r>
      <w:r w:rsidRPr="00F8174B">
        <w:rPr>
          <w:rFonts w:ascii="Arial" w:hAnsi="Arial" w:cs="Arial"/>
        </w:rPr>
        <w:t>Nas licitações de obras e serviços de engenharia, a economicidade da proposta será aferida com base nos custos globais e unitários”.</w:t>
      </w:r>
    </w:p>
    <w:p w14:paraId="3E769841" w14:textId="77777777" w:rsidR="004E17AF" w:rsidRPr="007863F9" w:rsidRDefault="004E17AF" w:rsidP="004E17AF">
      <w:pPr>
        <w:pStyle w:val="SombreamentoMdio1-nfase31"/>
        <w:spacing w:after="120"/>
        <w:rPr>
          <w:rFonts w:ascii="Arial" w:hAnsi="Arial" w:cs="Arial"/>
        </w:rPr>
      </w:pPr>
      <w:r w:rsidRPr="6A0522A1">
        <w:rPr>
          <w:rFonts w:ascii="Arial" w:hAnsi="Arial" w:cs="Arial"/>
          <w:b/>
        </w:rPr>
        <w:t>Preços máximos:</w:t>
      </w:r>
      <w:r w:rsidRPr="6A0522A1">
        <w:rPr>
          <w:rFonts w:ascii="Arial" w:hAnsi="Arial" w:cs="Arial"/>
        </w:rPr>
        <w:t xml:space="preserve"> O critério de aceitabilidade dos preços unitários e global </w:t>
      </w:r>
      <w:r w:rsidRPr="00F8174B">
        <w:rPr>
          <w:rFonts w:ascii="Arial" w:hAnsi="Arial" w:cs="Arial"/>
          <w:u w:val="single"/>
        </w:rPr>
        <w:t>deve basear-se na fixação de preço máximo</w:t>
      </w:r>
      <w:r w:rsidRPr="6A0522A1">
        <w:rPr>
          <w:rFonts w:ascii="Arial" w:hAnsi="Arial" w:cs="Arial"/>
        </w:rPr>
        <w:t xml:space="preserve">, de acordo com a Súmula 259 do TCU, </w:t>
      </w:r>
      <w:proofErr w:type="spellStart"/>
      <w:r w:rsidRPr="6A0522A1">
        <w:rPr>
          <w:rFonts w:ascii="Arial" w:hAnsi="Arial" w:cs="Arial"/>
        </w:rPr>
        <w:t>verbis</w:t>
      </w:r>
      <w:proofErr w:type="spellEnd"/>
      <w:r w:rsidRPr="6A0522A1">
        <w:rPr>
          <w:rFonts w:ascii="Arial" w:hAnsi="Arial" w:cs="Arial"/>
        </w:rPr>
        <w:t xml:space="preserve">: “Nas contratações de obras e serviços de engenharia, a definição do critério de aceitabilidade dos preços unitários e global, com fixação de preços máximos para ambos, é obrigação e não faculdade do gestor.” </w:t>
      </w:r>
    </w:p>
    <w:p w14:paraId="66BBC6D5" w14:textId="77777777" w:rsidR="004E17AF" w:rsidRPr="00F8174B" w:rsidRDefault="004E17AF" w:rsidP="004E17AF">
      <w:pPr>
        <w:pStyle w:val="SombreamentoMdio1-nfase31"/>
        <w:spacing w:after="120"/>
        <w:rPr>
          <w:rFonts w:ascii="Arial" w:hAnsi="Arial" w:cs="Arial"/>
        </w:rPr>
      </w:pPr>
      <w:r w:rsidRPr="6A77BB10">
        <w:rPr>
          <w:rFonts w:ascii="Arial" w:hAnsi="Arial" w:cs="Arial"/>
          <w:b/>
          <w:color w:val="auto"/>
        </w:rPr>
        <w:t xml:space="preserve">Aceitabilidade da proposta nos regimes de empreitada por preço global e empreitada integral: </w:t>
      </w:r>
    </w:p>
    <w:p w14:paraId="4CC7D5AF" w14:textId="77777777" w:rsidR="004E17AF" w:rsidRPr="00F8174B" w:rsidRDefault="004E17AF" w:rsidP="004E17AF">
      <w:pPr>
        <w:pStyle w:val="SombreamentoMdio1-nfase31"/>
        <w:spacing w:after="120"/>
        <w:rPr>
          <w:rFonts w:ascii="Arial" w:hAnsi="Arial" w:cs="Arial"/>
        </w:rPr>
      </w:pPr>
      <w:r w:rsidRPr="00F8174B">
        <w:rPr>
          <w:rFonts w:ascii="Arial" w:hAnsi="Arial" w:cs="Arial"/>
        </w:rPr>
        <w:t>O presente modelo</w:t>
      </w:r>
      <w:r>
        <w:rPr>
          <w:rFonts w:ascii="Arial" w:hAnsi="Arial" w:cs="Arial"/>
        </w:rPr>
        <w:t xml:space="preserve"> </w:t>
      </w:r>
      <w:r w:rsidRPr="00F8174B">
        <w:rPr>
          <w:rFonts w:ascii="Arial" w:hAnsi="Arial" w:cs="Arial"/>
        </w:rPr>
        <w:t>destina-se à utilização nos regimes de execução previstos no art. 2º da Lei n 12.462, de 2011, à exceção da contratação integrada, conforme já apresentado. Dessa forma, não haverá qualquer referência ao § 5º do art. 42 do Decreto nº 7.581, de 2011.</w:t>
      </w:r>
    </w:p>
    <w:p w14:paraId="295D8187" w14:textId="77777777" w:rsidR="004E17AF" w:rsidRPr="00F8174B" w:rsidRDefault="004E17AF" w:rsidP="004E17AF">
      <w:pPr>
        <w:pStyle w:val="SombreamentoMdio1-nfase31"/>
        <w:spacing w:after="120"/>
        <w:rPr>
          <w:rFonts w:ascii="Arial" w:hAnsi="Arial" w:cs="Arial"/>
        </w:rPr>
      </w:pPr>
      <w:r w:rsidRPr="00F8174B">
        <w:rPr>
          <w:rFonts w:ascii="Arial" w:hAnsi="Arial" w:cs="Arial"/>
        </w:rPr>
        <w:t>A aceitabilidade dos preços, nesse sentido, dar-se-á de acordo com preços unitários e globais, conforme aponta o art. 42, caput, do citado Decreto, observando que o custo global da obra não poderá superar o orçamento estimado pela Administração.</w:t>
      </w:r>
    </w:p>
    <w:p w14:paraId="033EE18D" w14:textId="77777777" w:rsidR="004E17AF" w:rsidRPr="00F8174B" w:rsidRDefault="004E17AF" w:rsidP="004E17AF">
      <w:pPr>
        <w:pStyle w:val="SombreamentoMdio1-nfase31"/>
        <w:spacing w:after="120"/>
        <w:rPr>
          <w:rFonts w:ascii="Arial" w:hAnsi="Arial" w:cs="Arial"/>
        </w:rPr>
      </w:pPr>
      <w:r w:rsidRPr="00F8174B">
        <w:rPr>
          <w:rFonts w:ascii="Arial" w:hAnsi="Arial" w:cs="Arial"/>
        </w:rPr>
        <w:t xml:space="preserve">O critério de aceitabilidade dos regimes de empreitada por preço unitário ou contratação por tarefa obedecerá ao disposto nos §§ 2º e 3º do art. 42, </w:t>
      </w:r>
      <w:proofErr w:type="spellStart"/>
      <w:r w:rsidRPr="00F8174B">
        <w:rPr>
          <w:rFonts w:ascii="Arial" w:hAnsi="Arial" w:cs="Arial"/>
        </w:rPr>
        <w:t>verbis</w:t>
      </w:r>
      <w:proofErr w:type="spellEnd"/>
      <w:r w:rsidRPr="00F8174B">
        <w:rPr>
          <w:rFonts w:ascii="Arial" w:hAnsi="Arial" w:cs="Arial"/>
        </w:rPr>
        <w:t>:</w:t>
      </w:r>
    </w:p>
    <w:p w14:paraId="1E5F98F8" w14:textId="77777777" w:rsidR="004E17AF" w:rsidRPr="00F8174B" w:rsidRDefault="004E17AF" w:rsidP="004E17AF">
      <w:pPr>
        <w:pStyle w:val="SombreamentoMdio1-nfase31"/>
        <w:spacing w:after="120"/>
        <w:rPr>
          <w:rFonts w:ascii="Arial" w:hAnsi="Arial" w:cs="Arial"/>
          <w:i w:val="0"/>
          <w:iCs w:val="0"/>
        </w:rPr>
      </w:pPr>
      <w:r w:rsidRPr="00F8174B">
        <w:rPr>
          <w:rFonts w:ascii="Arial" w:hAnsi="Arial" w:cs="Arial"/>
        </w:rPr>
        <w:lastRenderedPageBreak/>
        <w:t>“§ 2º 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14:paraId="547C2528" w14:textId="77777777" w:rsidR="004E17AF" w:rsidRPr="00F8174B" w:rsidRDefault="004E17AF" w:rsidP="004E17AF">
      <w:pPr>
        <w:pStyle w:val="SombreamentoMdio1-nfase31"/>
        <w:spacing w:after="120"/>
        <w:rPr>
          <w:rFonts w:ascii="Arial" w:hAnsi="Arial" w:cs="Arial"/>
          <w:i w:val="0"/>
          <w:iCs w:val="0"/>
        </w:rPr>
      </w:pPr>
      <w:r w:rsidRPr="00F8174B">
        <w:rPr>
          <w:rFonts w:ascii="Arial" w:hAnsi="Arial" w:cs="Arial"/>
        </w:rPr>
        <w:t xml:space="preserve">I - </w:t>
      </w:r>
      <w:proofErr w:type="gramStart"/>
      <w:r w:rsidRPr="00F8174B">
        <w:rPr>
          <w:rFonts w:ascii="Arial" w:hAnsi="Arial" w:cs="Arial"/>
        </w:rPr>
        <w:t>serão</w:t>
      </w:r>
      <w:proofErr w:type="gramEnd"/>
      <w:r w:rsidRPr="00F8174B">
        <w:rPr>
          <w:rFonts w:ascii="Arial" w:hAnsi="Arial" w:cs="Arial"/>
        </w:rPr>
        <w:t xml:space="preserve">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 e </w:t>
      </w:r>
    </w:p>
    <w:p w14:paraId="39AA4FD1" w14:textId="77777777" w:rsidR="004E17AF" w:rsidRPr="00F8174B" w:rsidRDefault="004E17AF" w:rsidP="004E17AF">
      <w:pPr>
        <w:pStyle w:val="SombreamentoMdio1-nfase31"/>
        <w:spacing w:after="120"/>
      </w:pPr>
      <w:r w:rsidRPr="00F8174B">
        <w:rPr>
          <w:rFonts w:ascii="Arial" w:hAnsi="Arial" w:cs="Arial"/>
        </w:rPr>
        <w:t xml:space="preserve">II - </w:t>
      </w:r>
      <w:proofErr w:type="gramStart"/>
      <w:r w:rsidRPr="00F8174B">
        <w:rPr>
          <w:rFonts w:ascii="Arial" w:hAnsi="Arial" w:cs="Arial"/>
        </w:rPr>
        <w:t>em</w:t>
      </w:r>
      <w:proofErr w:type="gramEnd"/>
      <w:r w:rsidRPr="00F8174B">
        <w:rPr>
          <w:rFonts w:ascii="Arial" w:hAnsi="Arial" w:cs="Arial"/>
        </w:rPr>
        <w:t xml:space="preserve">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 </w:t>
      </w:r>
    </w:p>
    <w:p w14:paraId="55C4C80F" w14:textId="77777777" w:rsidR="004E17AF" w:rsidRPr="00946E8E" w:rsidRDefault="004E17AF" w:rsidP="004E17AF">
      <w:pPr>
        <w:pStyle w:val="SombreamentoMdio1-nfase31"/>
        <w:spacing w:after="120"/>
        <w:rPr>
          <w:rFonts w:ascii="Arial" w:hAnsi="Arial" w:cs="Arial"/>
          <w:i w:val="0"/>
          <w:iCs w:val="0"/>
        </w:rPr>
      </w:pPr>
      <w:r w:rsidRPr="00F8174B">
        <w:rPr>
          <w:rFonts w:ascii="Arial" w:hAnsi="Arial" w:cs="Arial"/>
        </w:rPr>
        <w:t>§ 3º Se o relatório técnico de que trata o inciso II do §2º não for aprovado pela administração pública, aplica-se o disposto no art. 62, salvo se o licitante apresentar nova proposta, com adequação dos custos unitários propostos aos limites previstos no §2º , sem alteração do valor global da proposta.“</w:t>
      </w:r>
    </w:p>
    <w:p w14:paraId="793BDE0F" w14:textId="77777777" w:rsidR="004E17AF" w:rsidRPr="00F8174B" w:rsidRDefault="004E17AF" w:rsidP="004E17AF">
      <w:pPr>
        <w:pStyle w:val="SombreamentoMdio1-nfase31"/>
        <w:spacing w:after="120"/>
        <w:rPr>
          <w:rFonts w:ascii="Arial" w:hAnsi="Arial" w:cs="Arial"/>
        </w:rPr>
      </w:pPr>
      <w:r w:rsidRPr="00F8174B">
        <w:rPr>
          <w:rFonts w:ascii="Arial" w:hAnsi="Arial" w:cs="Arial"/>
        </w:rPr>
        <w:t>Já no caso da empreitada por preço global</w:t>
      </w:r>
      <w:r>
        <w:rPr>
          <w:rFonts w:ascii="Arial" w:hAnsi="Arial" w:cs="Arial"/>
        </w:rPr>
        <w:t xml:space="preserve"> ou de empreitada integral</w:t>
      </w:r>
      <w:r w:rsidRPr="00F8174B">
        <w:rPr>
          <w:rFonts w:ascii="Arial" w:hAnsi="Arial" w:cs="Arial"/>
        </w:rPr>
        <w:t>, a aceitação da proposta estará submetida às seguintes condições, previstas no § 4º do mesmo artigo:</w:t>
      </w:r>
    </w:p>
    <w:p w14:paraId="08C2D3E6" w14:textId="77777777" w:rsidR="004E17AF" w:rsidRPr="00F8174B" w:rsidRDefault="004E17AF" w:rsidP="004E17AF">
      <w:pPr>
        <w:pStyle w:val="SombreamentoMdio1-nfase31"/>
        <w:spacing w:after="120"/>
        <w:rPr>
          <w:rFonts w:ascii="Arial" w:hAnsi="Arial" w:cs="Arial"/>
        </w:rPr>
      </w:pPr>
      <w:r w:rsidRPr="00F8174B">
        <w:rPr>
          <w:rFonts w:ascii="Arial" w:hAnsi="Arial" w:cs="Arial"/>
        </w:rPr>
        <w:t xml:space="preserve">“§ 4º No caso de adoção do regime de empreitada por preço global ou de empreitada integral, serão observadas as seguintes condições: </w:t>
      </w:r>
    </w:p>
    <w:p w14:paraId="3547C824" w14:textId="77777777" w:rsidR="004E17AF" w:rsidRPr="00F8174B" w:rsidRDefault="004E17AF" w:rsidP="004E17AF">
      <w:pPr>
        <w:pStyle w:val="SombreamentoMdio1-nfase31"/>
        <w:spacing w:after="120"/>
        <w:rPr>
          <w:rFonts w:ascii="Arial" w:hAnsi="Arial" w:cs="Arial"/>
        </w:rPr>
      </w:pPr>
      <w:r w:rsidRPr="00F8174B">
        <w:rPr>
          <w:rFonts w:ascii="Arial" w:hAnsi="Arial" w:cs="Arial"/>
        </w:rPr>
        <w:t xml:space="preserve">I – no cálculo do valor da proposta, poderão ser utilizados custos unitários diferentes daqueles previstos nos </w:t>
      </w:r>
      <w:hyperlink r:id="rId9" w:anchor="art8%C2%A73" w:history="1">
        <w:r w:rsidRPr="00946E8E">
          <w:rPr>
            <w:rFonts w:ascii="Arial" w:hAnsi="Arial" w:cs="Arial"/>
          </w:rPr>
          <w:t xml:space="preserve">§§ 3º , </w:t>
        </w:r>
      </w:hyperlink>
      <w:hyperlink r:id="rId10" w:anchor="art8%C2%A74" w:history="1">
        <w:r w:rsidRPr="00946E8E">
          <w:rPr>
            <w:rFonts w:ascii="Arial" w:hAnsi="Arial" w:cs="Arial"/>
          </w:rPr>
          <w:t xml:space="preserve">4º </w:t>
        </w:r>
      </w:hyperlink>
      <w:r w:rsidRPr="00F8174B">
        <w:rPr>
          <w:rFonts w:ascii="Arial" w:hAnsi="Arial" w:cs="Arial"/>
        </w:rPr>
        <w:t xml:space="preserve">ou </w:t>
      </w:r>
      <w:hyperlink r:id="rId11" w:anchor="art8%C2%A76" w:history="1">
        <w:r w:rsidRPr="00946E8E">
          <w:rPr>
            <w:rFonts w:ascii="Arial" w:hAnsi="Arial" w:cs="Arial"/>
          </w:rPr>
          <w:t xml:space="preserve">6º do art. 8º da Lei nº 12.462, de 2011, </w:t>
        </w:r>
      </w:hyperlink>
      <w:r w:rsidRPr="00F8174B">
        <w:rPr>
          <w:rFonts w:ascii="Arial" w:hAnsi="Arial" w:cs="Arial"/>
        </w:rPr>
        <w:t xml:space="preserve">desde que o valor global da proposta e o valor de cada etapa prevista no cronograma físico-financeiro seja igual ou inferior ao valor calculado a partir do sistema de referência utilizado; </w:t>
      </w:r>
    </w:p>
    <w:p w14:paraId="1DD5DFA7" w14:textId="77777777" w:rsidR="004E17AF" w:rsidRPr="00F8174B" w:rsidRDefault="004E17AF" w:rsidP="004E17AF">
      <w:pPr>
        <w:pStyle w:val="SombreamentoMdio1-nfase31"/>
        <w:spacing w:after="120"/>
        <w:rPr>
          <w:rFonts w:ascii="Arial" w:hAnsi="Arial" w:cs="Arial"/>
        </w:rPr>
      </w:pPr>
      <w:r w:rsidRPr="00F8174B">
        <w:rPr>
          <w:rFonts w:ascii="Arial" w:hAnsi="Arial" w:cs="Arial"/>
        </w:rPr>
        <w:t xml:space="preserve">II - </w:t>
      </w:r>
      <w:proofErr w:type="gramStart"/>
      <w:r w:rsidRPr="00F8174B">
        <w:rPr>
          <w:rFonts w:ascii="Arial" w:hAnsi="Arial" w:cs="Arial"/>
        </w:rPr>
        <w:t>em</w:t>
      </w:r>
      <w:proofErr w:type="gramEnd"/>
      <w:r w:rsidRPr="00F8174B">
        <w:rPr>
          <w:rFonts w:ascii="Arial" w:hAnsi="Arial" w:cs="Arial"/>
        </w:rPr>
        <w:t xml:space="preserve"> situações especiais, devidamente comprovadas pelo licitante em relatório técnico circunstanciado, aprovado pela administração pública, os valores das etapas do cronograma físico-financeiro poderão exceder o limite fixado no inciso I; e </w:t>
      </w:r>
    </w:p>
    <w:p w14:paraId="30F1C397" w14:textId="77777777" w:rsidR="004E17AF" w:rsidRPr="00F8174B" w:rsidRDefault="004E17AF" w:rsidP="004E17AF">
      <w:pPr>
        <w:pStyle w:val="SombreamentoMdio1-nfase31"/>
        <w:spacing w:after="120"/>
        <w:rPr>
          <w:rFonts w:ascii="Arial" w:hAnsi="Arial" w:cs="Arial"/>
        </w:rPr>
      </w:pPr>
      <w:r w:rsidRPr="00F8174B">
        <w:rPr>
          <w:rFonts w:ascii="Arial" w:hAnsi="Arial" w:cs="Arial"/>
          <w:i w:val="0"/>
          <w:iCs w:val="0"/>
        </w:rPr>
        <w:t>III - as alterações contratuais sob alegação de falhas ou omissões em qualquer das peças, orçamentos, plantas, especificações, memoriais ou estudos técnicos preliminares do projeto básico não poderão ultrapassar, no seu conjunto, dez por cento do valor total do contrato.</w:t>
      </w:r>
      <w:r w:rsidRPr="00F8174B">
        <w:rPr>
          <w:rFonts w:ascii="Arial" w:hAnsi="Arial" w:cs="Arial"/>
        </w:rPr>
        <w:t>”</w:t>
      </w:r>
    </w:p>
    <w:p w14:paraId="45E93AFE" w14:textId="77777777" w:rsidR="004E17AF" w:rsidRPr="00554521" w:rsidRDefault="004E17AF" w:rsidP="004E17AF">
      <w:pPr>
        <w:pStyle w:val="SombreamentoMdio1-nfase31"/>
        <w:spacing w:after="120"/>
        <w:rPr>
          <w:rFonts w:ascii="Arial" w:hAnsi="Arial" w:cs="Arial"/>
          <w:b/>
        </w:rPr>
      </w:pPr>
      <w:r w:rsidRPr="6A0522A1">
        <w:rPr>
          <w:rFonts w:ascii="Arial" w:hAnsi="Arial" w:cs="Arial"/>
          <w:b/>
        </w:rPr>
        <w:t>Anotação de Responsabilidade Técnica (ART):</w:t>
      </w:r>
      <w:r w:rsidRPr="6A0522A1">
        <w:rPr>
          <w:rFonts w:ascii="Arial" w:hAnsi="Arial" w:cs="Arial"/>
        </w:rPr>
        <w:t xml:space="preserve"> A elaboração do Projeto Básico relativo a obra ou  serviço de engenharia caberá: (a) à própria Administração, por meio de responsável técnico pertencente a seus quadros, inscrito no órgão de fiscalização da atividade (CREA/CAU-BR); de acordo com o art. 7º, da Resolução CONFEA nº 361, de 1991, os autores de projeto básico, sejam eles contratados ou pertencentes ao quadro técnico do órgão ou entidade pública, </w:t>
      </w:r>
      <w:r w:rsidRPr="00F8174B">
        <w:rPr>
          <w:rFonts w:ascii="Arial" w:hAnsi="Arial" w:cs="Arial"/>
          <w:b/>
        </w:rPr>
        <w:t>deverão providenciar a Anotação de Responsabilidade Técnica – ART referente aos projetos</w:t>
      </w:r>
      <w:r w:rsidRPr="6A0522A1">
        <w:rPr>
          <w:rFonts w:ascii="Arial" w:hAnsi="Arial" w:cs="Arial"/>
        </w:rPr>
        <w:t xml:space="preserve">; (b) a profissional (pessoa física ou jurídica) especializado, habilitado pelo CREA/CAU-BR, contratado pela Administração mediante licitação ou diretamente, cujos trabalhos serão baseados em anteprojeto desenvolvido pela Administração. </w:t>
      </w:r>
    </w:p>
    <w:p w14:paraId="1F88F286" w14:textId="77777777" w:rsidR="004E17AF" w:rsidRPr="00F8174B" w:rsidRDefault="004E17AF" w:rsidP="004E17AF">
      <w:pPr>
        <w:pStyle w:val="SombreamentoMdio1-nfase31"/>
        <w:spacing w:after="120"/>
        <w:rPr>
          <w:rFonts w:ascii="Arial" w:eastAsia="Ecofont_Spranq_eco_Sans" w:hAnsi="Arial" w:cs="Arial"/>
          <w:szCs w:val="20"/>
        </w:rPr>
      </w:pPr>
      <w:r w:rsidRPr="00F8174B">
        <w:rPr>
          <w:rFonts w:ascii="Arial" w:eastAsia="Ecofont_Spranq_eco_Sans" w:hAnsi="Arial" w:cs="Arial"/>
          <w:szCs w:val="20"/>
        </w:rPr>
        <w:t>SÚMULA TCU 260: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r>
        <w:rPr>
          <w:rFonts w:ascii="Arial" w:eastAsia="Ecofont_Spranq_eco_Sans" w:hAnsi="Arial" w:cs="Arial"/>
          <w:szCs w:val="20"/>
        </w:rPr>
        <w:t xml:space="preserve"> </w:t>
      </w:r>
      <w:r w:rsidRPr="00F8174B">
        <w:rPr>
          <w:rFonts w:ascii="Arial" w:eastAsia="Ecofont_Spranq_eco_Sans" w:hAnsi="Arial" w:cs="Arial"/>
          <w:szCs w:val="20"/>
        </w:rPr>
        <w:t>Acórdão 1524/2010-Plenário | Relator: AUGUSTO NARDES</w:t>
      </w:r>
    </w:p>
    <w:p w14:paraId="63CCC6C2" w14:textId="77777777" w:rsidR="004E17AF" w:rsidRPr="0033552B" w:rsidRDefault="004E17AF" w:rsidP="004E17AF">
      <w:pPr>
        <w:pStyle w:val="SombreamentoMdio1-nfase31"/>
        <w:spacing w:after="120"/>
        <w:rPr>
          <w:rFonts w:ascii="Arial" w:eastAsia="Ecofont_Spranq_eco_Sans" w:hAnsi="Arial" w:cs="Arial"/>
          <w:szCs w:val="20"/>
        </w:rPr>
      </w:pPr>
      <w:r w:rsidRPr="00F8174B">
        <w:rPr>
          <w:rFonts w:ascii="Arial" w:eastAsia="Ecofont_Spranq_eco_Sans" w:hAnsi="Arial" w:cs="Arial"/>
          <w:szCs w:val="20"/>
        </w:rPr>
        <w:t xml:space="preserve">Resolução/CONFEA nº 1.025 de 30 de outubro de 2009: </w:t>
      </w:r>
    </w:p>
    <w:p w14:paraId="41F1F6A4" w14:textId="77777777" w:rsidR="004E17AF" w:rsidRPr="0033552B" w:rsidRDefault="004E17AF" w:rsidP="004E17AF">
      <w:pPr>
        <w:pStyle w:val="SombreamentoMdio1-nfase31"/>
        <w:spacing w:after="120"/>
        <w:rPr>
          <w:rFonts w:ascii="Arial" w:eastAsia="Ecofont_Spranq_eco_Sans" w:hAnsi="Arial" w:cs="Arial"/>
          <w:szCs w:val="20"/>
        </w:rPr>
      </w:pPr>
      <w:r w:rsidRPr="0033552B">
        <w:rPr>
          <w:rFonts w:ascii="Arial" w:eastAsia="Ecofont_Spranq_eco_Sans" w:hAnsi="Arial" w:cs="Arial"/>
          <w:szCs w:val="20"/>
        </w:rPr>
        <w:t xml:space="preserve">“Art. 2º A ART é o instrumento que define, para os efeitos legais, os responsáveis técnicos pela execução de obras ou prestação de serviços relativos às profissões abrangidas pelo Sistema </w:t>
      </w:r>
      <w:proofErr w:type="spellStart"/>
      <w:r w:rsidRPr="0033552B">
        <w:rPr>
          <w:rFonts w:ascii="Arial" w:eastAsia="Ecofont_Spranq_eco_Sans" w:hAnsi="Arial" w:cs="Arial"/>
          <w:szCs w:val="20"/>
        </w:rPr>
        <w:t>Confea</w:t>
      </w:r>
      <w:proofErr w:type="spellEnd"/>
      <w:r w:rsidRPr="0033552B">
        <w:rPr>
          <w:rFonts w:ascii="Arial" w:eastAsia="Ecofont_Spranq_eco_Sans" w:hAnsi="Arial" w:cs="Arial"/>
          <w:szCs w:val="20"/>
        </w:rPr>
        <w:t>/Crea.</w:t>
      </w:r>
    </w:p>
    <w:p w14:paraId="7A8FB636" w14:textId="77777777" w:rsidR="004E17AF" w:rsidRPr="0033552B" w:rsidRDefault="004E17AF" w:rsidP="004E17AF">
      <w:pPr>
        <w:pStyle w:val="SombreamentoMdio1-nfase31"/>
        <w:spacing w:after="120"/>
        <w:rPr>
          <w:rFonts w:ascii="Arial" w:eastAsia="Ecofont_Spranq_eco_Sans" w:hAnsi="Arial" w:cs="Arial"/>
          <w:szCs w:val="20"/>
        </w:rPr>
      </w:pPr>
      <w:r w:rsidRPr="0033552B">
        <w:rPr>
          <w:rFonts w:ascii="Arial" w:eastAsia="Ecofont_Spranq_eco_Sans" w:hAnsi="Arial" w:cs="Arial"/>
          <w:szCs w:val="20"/>
        </w:rPr>
        <w:t xml:space="preserve">Art. 3º Todo contrato escrito ou verbal para execução de obras ou prestação de serviços relativos às profissões abrangidas pelo Sistema </w:t>
      </w:r>
      <w:proofErr w:type="spellStart"/>
      <w:r w:rsidRPr="0033552B">
        <w:rPr>
          <w:rFonts w:ascii="Arial" w:eastAsia="Ecofont_Spranq_eco_Sans" w:hAnsi="Arial" w:cs="Arial"/>
          <w:szCs w:val="20"/>
        </w:rPr>
        <w:t>Confea</w:t>
      </w:r>
      <w:proofErr w:type="spellEnd"/>
      <w:r w:rsidRPr="0033552B">
        <w:rPr>
          <w:rFonts w:ascii="Arial" w:eastAsia="Ecofont_Spranq_eco_Sans" w:hAnsi="Arial" w:cs="Arial"/>
          <w:szCs w:val="20"/>
        </w:rPr>
        <w:t>/Crea fica sujeito ao registro da ART no Crea em cuja circunscrição for exercida a respectiva atividade.</w:t>
      </w:r>
    </w:p>
    <w:p w14:paraId="764E1E24" w14:textId="77777777" w:rsidR="004E17AF" w:rsidRPr="008E4FDA" w:rsidRDefault="004E17AF" w:rsidP="004E17AF">
      <w:pPr>
        <w:pStyle w:val="SombreamentoMdio1-nfase31"/>
        <w:spacing w:after="120"/>
        <w:rPr>
          <w:rFonts w:ascii="Arial" w:eastAsia="Ecofont_Spranq_eco_Sans" w:hAnsi="Arial" w:cs="Arial"/>
          <w:szCs w:val="20"/>
        </w:rPr>
      </w:pPr>
      <w:r w:rsidRPr="6A0522A1">
        <w:rPr>
          <w:rFonts w:ascii="Arial" w:eastAsia="Ecofont_Spranq_eco_Sans" w:hAnsi="Arial" w:cs="Arial"/>
        </w:rPr>
        <w:t xml:space="preserve">Parágrafo único. O disposto no caput deste artigo também se aplica ao vínculo de profissional, tanto a pessoa jurídica de direito público quanto de direito privado, para o desempenho de cargo ou função técnica que envolva </w:t>
      </w:r>
      <w:r w:rsidRPr="00D44115">
        <w:rPr>
          <w:rFonts w:ascii="Arial" w:eastAsia="Ecofont_Spranq_eco_Sans" w:hAnsi="Arial" w:cs="Arial"/>
          <w:szCs w:val="20"/>
        </w:rPr>
        <w:t xml:space="preserve">atividades para as quais sejam necessários habilitação legal e conhecimentos técnicos nas profissões abrangidas pelo Sistema </w:t>
      </w:r>
      <w:proofErr w:type="spellStart"/>
      <w:r w:rsidRPr="00D44115">
        <w:rPr>
          <w:rFonts w:ascii="Arial" w:eastAsia="Ecofont_Spranq_eco_Sans" w:hAnsi="Arial" w:cs="Arial"/>
          <w:szCs w:val="20"/>
        </w:rPr>
        <w:t>Confea</w:t>
      </w:r>
      <w:proofErr w:type="spellEnd"/>
      <w:r w:rsidRPr="00D44115">
        <w:rPr>
          <w:rFonts w:ascii="Arial" w:eastAsia="Ecofont_Spranq_eco_Sans" w:hAnsi="Arial" w:cs="Arial"/>
          <w:szCs w:val="20"/>
        </w:rPr>
        <w:t>/Crea.”</w:t>
      </w:r>
      <w:r w:rsidRPr="008E4FDA">
        <w:rPr>
          <w:rFonts w:ascii="Arial" w:eastAsia="Ecofont_Spranq_eco_Sans" w:hAnsi="Arial" w:cs="Arial"/>
          <w:szCs w:val="20"/>
        </w:rPr>
        <w:t xml:space="preserve"> </w:t>
      </w:r>
    </w:p>
    <w:p w14:paraId="2DE733E7" w14:textId="77777777" w:rsidR="004E17AF" w:rsidRPr="00F8174B" w:rsidRDefault="004E17AF" w:rsidP="004E17AF">
      <w:pPr>
        <w:pStyle w:val="SombreamentoMdio1-nfase31"/>
        <w:spacing w:after="120"/>
        <w:rPr>
          <w:rFonts w:ascii="Arial" w:eastAsia="Ecofont_Spranq_eco_Sans" w:hAnsi="Arial" w:cs="Arial"/>
          <w:szCs w:val="20"/>
        </w:rPr>
      </w:pPr>
      <w:r w:rsidRPr="00F8174B">
        <w:rPr>
          <w:rFonts w:ascii="Arial" w:eastAsia="Ecofont_Spranq_eco_Sans" w:hAnsi="Arial" w:cs="Arial"/>
          <w:szCs w:val="20"/>
        </w:rPr>
        <w:lastRenderedPageBreak/>
        <w:t xml:space="preserve">Ressalte-se que “havendo modificação de projeto, a Administração deve providenciar a atualização da Anotação de Responsabilidade Técnica (ART) da obra junto ao Conselho Regional de Engenharia, Arquitetura e Agronomia (Crea) competente, de modo a deixar registrada a alteração”. </w:t>
      </w:r>
      <w:r>
        <w:rPr>
          <w:rFonts w:ascii="Arial" w:eastAsia="Ecofont_Spranq_eco_Sans" w:hAnsi="Arial" w:cs="Arial"/>
          <w:szCs w:val="20"/>
        </w:rPr>
        <w:t xml:space="preserve">- </w:t>
      </w:r>
      <w:r w:rsidRPr="00F8174B">
        <w:rPr>
          <w:rFonts w:ascii="Arial" w:eastAsia="Ecofont_Spranq_eco_Sans" w:hAnsi="Arial" w:cs="Arial"/>
          <w:szCs w:val="20"/>
        </w:rPr>
        <w:t xml:space="preserve">04/11/2009      AC-2581/09-P </w:t>
      </w:r>
      <w:r>
        <w:rPr>
          <w:rFonts w:ascii="Arial" w:eastAsia="Ecofont_Spranq_eco_Sans" w:hAnsi="Arial" w:cs="Arial"/>
          <w:szCs w:val="20"/>
        </w:rPr>
        <w:t xml:space="preserve">TCU - </w:t>
      </w:r>
      <w:r w:rsidRPr="00F8174B">
        <w:rPr>
          <w:rFonts w:ascii="Arial" w:eastAsia="Ecofont_Spranq_eco_Sans" w:hAnsi="Arial" w:cs="Arial"/>
          <w:szCs w:val="20"/>
        </w:rPr>
        <w:t>MARCOS BEMQUERER</w:t>
      </w:r>
    </w:p>
    <w:p w14:paraId="19BF0341" w14:textId="77777777" w:rsidR="004E17AF" w:rsidRPr="0033552B" w:rsidRDefault="004E17AF" w:rsidP="004E17AF">
      <w:pPr>
        <w:pStyle w:val="SombreamentoMdio1-nfase31"/>
        <w:spacing w:after="120"/>
        <w:rPr>
          <w:rFonts w:ascii="Arial" w:eastAsia="Ecofont_Spranq_eco_Sans" w:hAnsi="Arial" w:cs="Arial"/>
          <w:szCs w:val="20"/>
        </w:rPr>
      </w:pPr>
      <w:r w:rsidRPr="00D44115">
        <w:rPr>
          <w:rFonts w:ascii="Arial" w:eastAsia="Ecofont_Spranq_eco_Sans" w:hAnsi="Arial" w:cs="Arial"/>
          <w:b/>
          <w:bCs/>
          <w:szCs w:val="20"/>
        </w:rPr>
        <w:t>Da Vigência:</w:t>
      </w:r>
      <w:r w:rsidRPr="00F8174B">
        <w:rPr>
          <w:rFonts w:ascii="Arial" w:eastAsia="Ecofont_Spranq_eco_Sans" w:hAnsi="Arial" w:cs="Arial"/>
          <w:szCs w:val="20"/>
        </w:rPr>
        <w:t xml:space="preserve"> </w:t>
      </w:r>
      <w:r w:rsidRPr="0033552B">
        <w:rPr>
          <w:rFonts w:ascii="Arial" w:eastAsia="Ecofont_Spranq_eco_Sans" w:hAnsi="Arial" w:cs="Arial"/>
          <w:szCs w:val="20"/>
        </w:rPr>
        <w:t xml:space="preserve">O prazo de execução não se confunde com o prazo de vigência do contrato. Esse corresponde ao prazo previsto para as partes cumprirem as prestações que lhes incumbem, enquanto aquele é o tempo determinado para que o contratado execute o seu objeto. </w:t>
      </w:r>
    </w:p>
    <w:p w14:paraId="4FECA263" w14:textId="77777777" w:rsidR="004E17AF" w:rsidRPr="0033552B" w:rsidRDefault="004E17AF" w:rsidP="004E17AF">
      <w:pPr>
        <w:pStyle w:val="SombreamentoMdio1-nfase31"/>
        <w:spacing w:after="120"/>
        <w:rPr>
          <w:rFonts w:ascii="Arial" w:eastAsia="Ecofont_Spranq_eco_Sans" w:hAnsi="Arial" w:cs="Arial"/>
          <w:szCs w:val="20"/>
        </w:rPr>
      </w:pPr>
      <w:r w:rsidRPr="0033552B">
        <w:rPr>
          <w:rFonts w:ascii="Arial" w:eastAsia="Ecofont_Spranq_eco_Sans" w:hAnsi="Arial" w:cs="Arial"/>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441E9EA2" w14:textId="77777777" w:rsidR="004E17AF" w:rsidRPr="0033552B" w:rsidRDefault="004E17AF" w:rsidP="004E17AF">
      <w:pPr>
        <w:pStyle w:val="SombreamentoMdio1-nfase31"/>
        <w:spacing w:after="120"/>
        <w:rPr>
          <w:rFonts w:ascii="Arial" w:eastAsia="Ecofont_Spranq_eco_Sans" w:hAnsi="Arial" w:cs="Arial"/>
          <w:szCs w:val="20"/>
        </w:rPr>
      </w:pPr>
      <w:r w:rsidRPr="0033552B">
        <w:rPr>
          <w:rFonts w:ascii="Arial" w:eastAsia="Ecofont_Spranq_eco_Sans" w:hAnsi="Arial" w:cs="Arial"/>
          <w:szCs w:val="20"/>
        </w:rPr>
        <w:t>Deve-se atentar para que a soma dos prazos de execução, juntamente com os demais prazos previstos, para realização das medições ou fiscalizações, ou ainda, para realização de correções por parte da contratada, não supere o prazo de vigência contratual, previsto no edital e no contrato.</w:t>
      </w:r>
    </w:p>
    <w:p w14:paraId="65B8918E" w14:textId="77777777" w:rsidR="004E17AF" w:rsidRPr="007863F9" w:rsidRDefault="004E17AF" w:rsidP="004E17AF">
      <w:pPr>
        <w:pStyle w:val="SombreamentoMdio1-nfase31"/>
        <w:spacing w:after="120"/>
        <w:rPr>
          <w:rFonts w:ascii="Arial" w:eastAsia="Ecofont_Spranq_eco_Sans" w:hAnsi="Arial" w:cs="Arial"/>
          <w:szCs w:val="20"/>
        </w:rPr>
      </w:pPr>
      <w:r w:rsidRPr="0033552B">
        <w:rPr>
          <w:rFonts w:ascii="Arial" w:eastAsia="Ecofont_Spranq_eco_Sans" w:hAnsi="Arial" w:cs="Arial"/>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74B4D338" w14:textId="77777777" w:rsidR="004E17AF" w:rsidRPr="00F8174B" w:rsidRDefault="004E17AF" w:rsidP="004E17AF">
      <w:pPr>
        <w:pStyle w:val="SombreamentoMdio1-nfase31"/>
        <w:spacing w:after="120"/>
        <w:rPr>
          <w:rFonts w:ascii="Arial" w:eastAsia="Ecofont_Spranq_eco_Sans" w:hAnsi="Arial" w:cs="Arial"/>
          <w:szCs w:val="20"/>
        </w:rPr>
      </w:pPr>
      <w:r w:rsidRPr="00F8174B">
        <w:rPr>
          <w:rFonts w:ascii="Arial" w:eastAsia="Ecofont_Spranq_eco_Sans" w:hAnsi="Arial" w:cs="Arial"/>
          <w:szCs w:val="20"/>
        </w:rPr>
        <w:t>O prazo de vigência do contrato situa-se no intervalo de tempo em que ele está apto a produzir efeitos, ou seja, da publicação do extrato no Diário Oficial até o recebimento definitivo e solução de todas as pendências. O prazo de execução compreende o período em que o contratado se compromete a executar o objeto.</w:t>
      </w:r>
    </w:p>
    <w:p w14:paraId="5817F4FE" w14:textId="77777777" w:rsidR="004E17AF" w:rsidRDefault="004E17AF" w:rsidP="004E17AF">
      <w:pPr>
        <w:pStyle w:val="SombreamentoMdio1-nfase31"/>
        <w:spacing w:after="120"/>
        <w:rPr>
          <w:rFonts w:ascii="Arial" w:eastAsia="Ecofont_Spranq_eco_Sans" w:hAnsi="Arial" w:cs="Arial"/>
          <w:szCs w:val="20"/>
        </w:rPr>
      </w:pPr>
      <w:r w:rsidRPr="00FF1060">
        <w:rPr>
          <w:rFonts w:ascii="Arial" w:eastAsia="Ecofont_Spranq_eco_Sans" w:hAnsi="Arial" w:cs="Arial"/>
          <w:szCs w:val="20"/>
        </w:rPr>
        <w:t>Na maioria das vezes, principalmente em obras públicas, o prazo de vigência é superior ao de execução: no início do empreendimento, a ordem de serviço autoriza, em regra, a entrada da empresa no canteiro após a publicação do extrato do contrato; no final, as pendências relativas à liberação de garantias, por exemplo, são posteriores à efetiva entrega da obra pela empreiteira. (Obras públicas: licitação, contratação, fiscalização e utilização: (Legislação,</w:t>
      </w:r>
      <w:r>
        <w:rPr>
          <w:rFonts w:ascii="Arial" w:eastAsia="Ecofont_Spranq_eco_Sans" w:hAnsi="Arial" w:cs="Arial"/>
          <w:szCs w:val="20"/>
        </w:rPr>
        <w:t xml:space="preserve"> </w:t>
      </w:r>
      <w:r w:rsidRPr="00FF1060">
        <w:rPr>
          <w:rFonts w:ascii="Arial" w:eastAsia="Ecofont_Spranq_eco_Sans" w:hAnsi="Arial" w:cs="Arial"/>
          <w:szCs w:val="20"/>
        </w:rPr>
        <w:t>decretos, jurisprudência e orientações normativas atualizados até 30 nov. 2015) /</w:t>
      </w:r>
      <w:r>
        <w:rPr>
          <w:rFonts w:ascii="Arial" w:eastAsia="Ecofont_Spranq_eco_Sans" w:hAnsi="Arial" w:cs="Arial"/>
          <w:szCs w:val="20"/>
        </w:rPr>
        <w:t xml:space="preserve"> </w:t>
      </w:r>
      <w:r w:rsidRPr="00FF1060">
        <w:rPr>
          <w:rFonts w:ascii="Arial" w:eastAsia="Ecofont_Spranq_eco_Sans" w:hAnsi="Arial" w:cs="Arial"/>
          <w:szCs w:val="20"/>
        </w:rPr>
        <w:t xml:space="preserve">Cláudio </w:t>
      </w:r>
      <w:proofErr w:type="spellStart"/>
      <w:r w:rsidRPr="00FF1060">
        <w:rPr>
          <w:rFonts w:ascii="Arial" w:eastAsia="Ecofont_Spranq_eco_Sans" w:hAnsi="Arial" w:cs="Arial"/>
          <w:szCs w:val="20"/>
        </w:rPr>
        <w:t>Sarian</w:t>
      </w:r>
      <w:proofErr w:type="spellEnd"/>
      <w:r w:rsidRPr="00FF1060">
        <w:rPr>
          <w:rFonts w:ascii="Arial" w:eastAsia="Ecofont_Spranq_eco_Sans" w:hAnsi="Arial" w:cs="Arial"/>
          <w:szCs w:val="20"/>
        </w:rPr>
        <w:t xml:space="preserve"> </w:t>
      </w:r>
      <w:proofErr w:type="spellStart"/>
      <w:r w:rsidRPr="00FF1060">
        <w:rPr>
          <w:rFonts w:ascii="Arial" w:eastAsia="Ecofont_Spranq_eco_Sans" w:hAnsi="Arial" w:cs="Arial"/>
          <w:szCs w:val="20"/>
        </w:rPr>
        <w:t>Altounian</w:t>
      </w:r>
      <w:proofErr w:type="spellEnd"/>
      <w:r w:rsidRPr="00FF1060">
        <w:rPr>
          <w:rFonts w:ascii="Arial" w:eastAsia="Ecofont_Spranq_eco_Sans" w:hAnsi="Arial" w:cs="Arial"/>
          <w:szCs w:val="20"/>
        </w:rPr>
        <w:t xml:space="preserve">; prefácio de Marcos </w:t>
      </w:r>
      <w:proofErr w:type="spellStart"/>
      <w:r w:rsidRPr="00FF1060">
        <w:rPr>
          <w:rFonts w:ascii="Arial" w:eastAsia="Ecofont_Spranq_eco_Sans" w:hAnsi="Arial" w:cs="Arial"/>
          <w:szCs w:val="20"/>
        </w:rPr>
        <w:t>Vinicios</w:t>
      </w:r>
      <w:proofErr w:type="spellEnd"/>
      <w:r w:rsidRPr="00FF1060">
        <w:rPr>
          <w:rFonts w:ascii="Arial" w:eastAsia="Ecofont_Spranq_eco_Sans" w:hAnsi="Arial" w:cs="Arial"/>
          <w:szCs w:val="20"/>
        </w:rPr>
        <w:t xml:space="preserve"> Vilaça. – 5. ed. rev. atual. e</w:t>
      </w:r>
      <w:r>
        <w:rPr>
          <w:rFonts w:ascii="Arial" w:eastAsia="Ecofont_Spranq_eco_Sans" w:hAnsi="Arial" w:cs="Arial"/>
          <w:szCs w:val="20"/>
        </w:rPr>
        <w:t xml:space="preserve"> </w:t>
      </w:r>
      <w:proofErr w:type="spellStart"/>
      <w:r w:rsidRPr="00F8174B">
        <w:rPr>
          <w:rFonts w:ascii="Arial" w:eastAsia="Ecofont_Spranq_eco_Sans" w:hAnsi="Arial" w:cs="Arial"/>
          <w:szCs w:val="20"/>
        </w:rPr>
        <w:t>ampl</w:t>
      </w:r>
      <w:proofErr w:type="spellEnd"/>
      <w:r w:rsidRPr="00F8174B">
        <w:rPr>
          <w:rFonts w:ascii="Arial" w:eastAsia="Ecofont_Spranq_eco_Sans" w:hAnsi="Arial" w:cs="Arial"/>
          <w:szCs w:val="20"/>
        </w:rPr>
        <w:t>. – Belo Horizonte: Fórum, 2016., p. 236)</w:t>
      </w:r>
    </w:p>
    <w:p w14:paraId="2A1E929C" w14:textId="77777777" w:rsidR="004E17AF" w:rsidRPr="00F8174B" w:rsidRDefault="004E17AF" w:rsidP="004E17AF">
      <w:pPr>
        <w:pStyle w:val="SombreamentoMdio1-nfase31"/>
        <w:spacing w:after="120"/>
        <w:rPr>
          <w:rFonts w:ascii="Arial" w:eastAsia="Ecofont_Spranq_eco_Sans" w:hAnsi="Arial" w:cs="Arial"/>
          <w:szCs w:val="20"/>
        </w:rPr>
      </w:pPr>
      <w:r>
        <w:rPr>
          <w:rFonts w:ascii="Arial" w:eastAsia="Ecofont_Spranq_eco_Sans" w:hAnsi="Arial" w:cs="Arial"/>
          <w:szCs w:val="20"/>
        </w:rPr>
        <w:t>No caso de contrato para execução de obras previstas no Plano Plurianual, a sua vigência é limitada ao período neste compreendido, nos termos do art. 42 da Lei nº 12.462/11.</w:t>
      </w:r>
    </w:p>
    <w:p w14:paraId="71EB3872" w14:textId="77777777" w:rsidR="004E17AF" w:rsidRDefault="004E17AF" w:rsidP="004E17AF">
      <w:pPr>
        <w:jc w:val="both"/>
        <w:rPr>
          <w:rFonts w:cs="Arial"/>
          <w:szCs w:val="20"/>
        </w:rPr>
      </w:pPr>
    </w:p>
    <w:p w14:paraId="67E15C15" w14:textId="77777777" w:rsidR="004E17AF" w:rsidRPr="0033552B" w:rsidRDefault="004E17AF" w:rsidP="004E17AF">
      <w:pPr>
        <w:pStyle w:val="GradeColorida-nfase11"/>
        <w:pBdr>
          <w:bottom w:val="single" w:sz="4" w:space="0" w:color="1F497D"/>
        </w:pBdr>
        <w:jc w:val="center"/>
        <w:rPr>
          <w:rFonts w:ascii="Arial" w:hAnsi="Arial" w:cs="Arial"/>
          <w:b/>
          <w:bCs/>
          <w:szCs w:val="20"/>
        </w:rPr>
      </w:pPr>
      <w:r w:rsidRPr="0033552B">
        <w:rPr>
          <w:rFonts w:ascii="Arial" w:hAnsi="Arial" w:cs="Arial"/>
          <w:b/>
          <w:bCs/>
          <w:szCs w:val="20"/>
        </w:rPr>
        <w:t>DIRETRIZES DE SUSTENTABILIDADE</w:t>
      </w:r>
    </w:p>
    <w:p w14:paraId="4B967668" w14:textId="77777777" w:rsidR="004E17AF" w:rsidRPr="00F8174B" w:rsidRDefault="004E17AF" w:rsidP="004E17AF">
      <w:pPr>
        <w:pStyle w:val="SombreamentoMdio1-nfase31"/>
        <w:spacing w:after="120"/>
        <w:rPr>
          <w:rFonts w:ascii="Arial" w:eastAsia="Ecofont_Spranq_eco_Sans" w:hAnsi="Arial" w:cs="Arial"/>
          <w:szCs w:val="20"/>
        </w:rPr>
      </w:pPr>
      <w:r w:rsidRPr="0504F046">
        <w:rPr>
          <w:rFonts w:ascii="Arial" w:hAnsi="Arial" w:cs="Arial"/>
        </w:rPr>
        <w:t xml:space="preserve">Em complementação ao adequado tratamento do impacto ambiental do empreendimento, a Administração deve examinar a incidência, ao caso concreto, das diretrizes, critérios e práticas de sustentabilidade previstas na Lei 12.462/2011,  art. 14, único, inciso II, Decreto nº 7.581/2011, art. 5o, , e Decreto 7.746, de 2012. Os critérios e práticas de sustentabilidade deverão ser veiculados como especificação técnica do objeto ou como obrigação da contratada (artigo 3º, Decreto 7.746, de 2012). Observar, ainda, a Instrução </w:t>
      </w:r>
      <w:r w:rsidRPr="00FF1060">
        <w:rPr>
          <w:rFonts w:ascii="Arial" w:hAnsi="Arial" w:cs="Arial"/>
        </w:rPr>
        <w:t>Normativa n. 01/2010 – SLTI/MP, bem como legislação ambiental federal, estadual e municipal. Indicamos a consulta ao Guia Nacional de Licitações Sustentáveis, disponibilizado pela Consultoria-Geral da União.</w:t>
      </w:r>
      <w:r w:rsidRPr="00F8174B">
        <w:rPr>
          <w:rFonts w:ascii="Arial" w:eastAsia="Ecofont_Spranq_eco_Sans" w:hAnsi="Arial" w:cs="Arial"/>
          <w:i w:val="0"/>
          <w:szCs w:val="20"/>
        </w:rPr>
        <w:t xml:space="preserve"> </w:t>
      </w:r>
    </w:p>
    <w:p w14:paraId="66495962" w14:textId="77777777" w:rsidR="004E17AF" w:rsidRPr="00F8174B" w:rsidRDefault="004E17AF" w:rsidP="004E17AF">
      <w:pPr>
        <w:pStyle w:val="SombreamentoMdio1-nfase31"/>
        <w:spacing w:after="120"/>
        <w:rPr>
          <w:rFonts w:ascii="Arial" w:eastAsia="Ecofont_Spranq_eco_Sans" w:hAnsi="Arial" w:cs="Arial"/>
          <w:szCs w:val="20"/>
        </w:rPr>
      </w:pPr>
      <w:r w:rsidRPr="00F8174B">
        <w:rPr>
          <w:rFonts w:ascii="Arial" w:eastAsia="Ecofont_Spranq_eco_Sans" w:hAnsi="Arial" w:cs="Arial"/>
          <w:szCs w:val="20"/>
        </w:rPr>
        <w:t xml:space="preserve">O </w:t>
      </w:r>
      <w:r>
        <w:rPr>
          <w:rFonts w:ascii="Arial" w:eastAsia="Ecofont_Spranq_eco_Sans" w:hAnsi="Arial" w:cs="Arial"/>
          <w:szCs w:val="20"/>
        </w:rPr>
        <w:t>§</w:t>
      </w:r>
      <w:r w:rsidRPr="00F8174B">
        <w:rPr>
          <w:rFonts w:ascii="Arial" w:eastAsia="Ecofont_Spranq_eco_Sans" w:hAnsi="Arial" w:cs="Arial"/>
          <w:szCs w:val="20"/>
        </w:rPr>
        <w:t xml:space="preserve">2º do art. 29 do Decreto nº 7.581/2011 aponta que os critérios de sustentabilidade poderão ser utilizados para pontuação das propostas nas licitações para contratação de projetos. O </w:t>
      </w:r>
      <w:r>
        <w:rPr>
          <w:rFonts w:ascii="Arial" w:eastAsia="Ecofont_Spranq_eco_Sans" w:hAnsi="Arial" w:cs="Arial"/>
          <w:szCs w:val="20"/>
        </w:rPr>
        <w:t>§</w:t>
      </w:r>
      <w:r w:rsidRPr="00F8174B">
        <w:rPr>
          <w:rFonts w:ascii="Arial" w:eastAsia="Ecofont_Spranq_eco_Sans" w:hAnsi="Arial" w:cs="Arial"/>
          <w:szCs w:val="20"/>
        </w:rPr>
        <w:t>2oº do art. 31 do mesmo diploma, prevê que parâmetros de sustentabilidade ambiental para a pontuação das propostas técnicas.</w:t>
      </w:r>
    </w:p>
    <w:p w14:paraId="26F6EA22" w14:textId="77777777" w:rsidR="004E17AF" w:rsidRPr="00F8174B" w:rsidRDefault="004E17AF" w:rsidP="004E17AF">
      <w:pPr>
        <w:pStyle w:val="SombreamentoMdio1-nfase31"/>
        <w:spacing w:after="120"/>
        <w:rPr>
          <w:rFonts w:ascii="Arial" w:eastAsia="Ecofont_Spranq_eco_Sans" w:hAnsi="Arial" w:cs="Arial"/>
          <w:szCs w:val="20"/>
        </w:rPr>
      </w:pPr>
      <w:r w:rsidRPr="00F8174B">
        <w:rPr>
          <w:rFonts w:ascii="Arial" w:eastAsia="Ecofont_Spranq_eco_Sans" w:hAnsi="Arial" w:cs="Arial"/>
          <w:szCs w:val="20"/>
        </w:rPr>
        <w:t xml:space="preserve">O art. 10 da Lei 12.462/2011 e o art. 70 do mesmo Decreto permitem que seja estabelecida remuneração variável utilizando, dentre outros critérios, a observância dos parâmetros de sustentabilidade ambiental fixados. </w:t>
      </w:r>
    </w:p>
    <w:p w14:paraId="6980D28C" w14:textId="77777777" w:rsidR="004E17AF" w:rsidRDefault="004E17AF" w:rsidP="004E17AF">
      <w:pPr>
        <w:pStyle w:val="GradeColorida-nfase11"/>
        <w:rPr>
          <w:rFonts w:ascii="Arial" w:hAnsi="Arial" w:cs="Arial"/>
        </w:rPr>
      </w:pPr>
      <w:r w:rsidRPr="00F8174B">
        <w:rPr>
          <w:rFonts w:ascii="Arial" w:eastAsia="Ecofont_Spranq_eco_Sans" w:hAnsi="Arial" w:cs="Arial"/>
          <w:szCs w:val="20"/>
        </w:rPr>
        <w:t>A Administração</w:t>
      </w:r>
      <w:r w:rsidRPr="0504F046">
        <w:rPr>
          <w:rFonts w:ascii="Arial" w:hAnsi="Arial" w:cs="Arial"/>
        </w:rPr>
        <w:t xml:space="preserve"> deve </w:t>
      </w:r>
      <w:r w:rsidRPr="00F8174B">
        <w:rPr>
          <w:rFonts w:ascii="Arial" w:hAnsi="Arial" w:cs="Arial"/>
          <w:color w:val="auto"/>
        </w:rPr>
        <w:t>observar, ainda, o Decreto 7.746/12</w:t>
      </w:r>
      <w:r w:rsidRPr="00F8174B">
        <w:rPr>
          <w:rFonts w:ascii="Arial" w:hAnsi="Arial" w:cs="Arial"/>
          <w:strike/>
          <w:color w:val="auto"/>
        </w:rPr>
        <w:t>,</w:t>
      </w:r>
      <w:r w:rsidRPr="00F8174B">
        <w:rPr>
          <w:rFonts w:ascii="Arial" w:hAnsi="Arial" w:cs="Arial"/>
          <w:color w:val="auto"/>
        </w:rPr>
        <w:t xml:space="preserve"> aplicável às licitações realizadas pelo RDC nos termos da parte final do inciso II do parágrafo único do art. 14 da Lei 12.462/2011, a Lei </w:t>
      </w:r>
      <w:r w:rsidRPr="0504F046">
        <w:rPr>
          <w:rFonts w:ascii="Arial" w:hAnsi="Arial" w:cs="Arial"/>
        </w:rPr>
        <w:t>12.305/10 – Política Nacional de Resíduos Sólidos, a Instrução Normativa SLTI/MP n. 1, de 19/01/10, e a legislação e normas ambientais, no que incidentes.</w:t>
      </w:r>
    </w:p>
    <w:p w14:paraId="0E1A278B" w14:textId="77777777" w:rsidR="004E17AF" w:rsidRPr="00653359" w:rsidRDefault="004E17AF" w:rsidP="004E17AF">
      <w:pPr>
        <w:pStyle w:val="GradeColorida-nfase11"/>
        <w:rPr>
          <w:rFonts w:ascii="Arial" w:hAnsi="Arial" w:cs="Arial"/>
        </w:rPr>
      </w:pPr>
      <w:r w:rsidRPr="00653359">
        <w:rPr>
          <w:rFonts w:ascii="Arial" w:hAnsi="Arial" w:cs="Arial"/>
        </w:rPr>
        <w:lastRenderedPageBreak/>
        <w:t xml:space="preserve">O art. 7o II da </w:t>
      </w:r>
      <w:r w:rsidRPr="00F8174B">
        <w:rPr>
          <w:rFonts w:ascii="Arial" w:hAnsi="Arial" w:cs="Arial"/>
        </w:rPr>
        <w:t xml:space="preserve">Instrução Normativa </w:t>
      </w:r>
      <w:r>
        <w:rPr>
          <w:rFonts w:ascii="Arial" w:hAnsi="Arial" w:cs="Arial"/>
        </w:rPr>
        <w:t>SEGES/ME n</w:t>
      </w:r>
      <w:r w:rsidRPr="00F8174B">
        <w:rPr>
          <w:rFonts w:ascii="Arial" w:hAnsi="Arial" w:cs="Arial"/>
        </w:rPr>
        <w:t xml:space="preserve">º 40, </w:t>
      </w:r>
      <w:r>
        <w:rPr>
          <w:rFonts w:ascii="Arial" w:hAnsi="Arial" w:cs="Arial"/>
        </w:rPr>
        <w:t>de</w:t>
      </w:r>
      <w:r w:rsidRPr="00F8174B">
        <w:rPr>
          <w:rFonts w:ascii="Arial" w:hAnsi="Arial" w:cs="Arial"/>
        </w:rPr>
        <w:t xml:space="preserve"> 22 </w:t>
      </w:r>
      <w:r>
        <w:rPr>
          <w:rFonts w:ascii="Arial" w:hAnsi="Arial" w:cs="Arial"/>
        </w:rPr>
        <w:t>de</w:t>
      </w:r>
      <w:r w:rsidRPr="00F8174B">
        <w:rPr>
          <w:rFonts w:ascii="Arial" w:hAnsi="Arial" w:cs="Arial"/>
        </w:rPr>
        <w:t xml:space="preserve"> maio </w:t>
      </w:r>
      <w:r>
        <w:rPr>
          <w:rFonts w:ascii="Arial" w:hAnsi="Arial" w:cs="Arial"/>
        </w:rPr>
        <w:t>de</w:t>
      </w:r>
      <w:r w:rsidRPr="00F8174B">
        <w:rPr>
          <w:rFonts w:ascii="Arial" w:hAnsi="Arial" w:cs="Arial"/>
        </w:rPr>
        <w:t xml:space="preserve"> 2020 as práticas de sustentabilidade adotadas deverão ser produzidas e registradas no Sistema ETP digital. </w:t>
      </w:r>
    </w:p>
    <w:p w14:paraId="1C6BBB71" w14:textId="77777777" w:rsidR="004E17AF" w:rsidRPr="0033552B" w:rsidRDefault="004E17AF" w:rsidP="004E17AF">
      <w:pPr>
        <w:pStyle w:val="GradeColorida-nfase11"/>
        <w:rPr>
          <w:rFonts w:ascii="Arial" w:hAnsi="Arial" w:cs="Arial"/>
        </w:rPr>
      </w:pPr>
      <w:r w:rsidRPr="00F78AD9">
        <w:rPr>
          <w:rFonts w:ascii="Arial" w:hAnsi="Arial" w:cs="Arial"/>
        </w:rPr>
        <w:t xml:space="preserve">Atente-se, ainda, para a necessidade de a Administração, por intermédio de sua Área Técnica, observar se é aplicável a Instrução Normativa SLTI/MP nº 02/2014 à obra </w:t>
      </w:r>
      <w:r w:rsidRPr="271F2310">
        <w:rPr>
          <w:rFonts w:ascii="Arial" w:hAnsi="Arial" w:cs="Arial"/>
        </w:rPr>
        <w:t>em questão</w:t>
      </w:r>
      <w:r w:rsidRPr="00F78AD9">
        <w:rPr>
          <w:rFonts w:ascii="Arial" w:hAnsi="Arial" w:cs="Arial"/>
        </w:rPr>
        <w:t xml:space="preserve">. Se o for, a Administração deve elaborar o projeto e acompanhar sua execução visando à obtenção da Etiqueta Nacional de Conservação de Energia (ENCE) classe "A", nos termos da Instrução supracitada. </w:t>
      </w:r>
    </w:p>
    <w:p w14:paraId="6C029D83" w14:textId="77777777" w:rsidR="004E17AF" w:rsidRPr="0033552B" w:rsidRDefault="004E17AF" w:rsidP="004E17AF">
      <w:pPr>
        <w:pStyle w:val="GradeColorida-nfase11"/>
        <w:rPr>
          <w:rFonts w:ascii="Arial" w:hAnsi="Arial" w:cs="Arial"/>
        </w:rPr>
      </w:pPr>
      <w:r w:rsidRPr="0504F046">
        <w:rPr>
          <w:rFonts w:ascii="Arial" w:hAnsi="Arial" w:cs="Arial"/>
        </w:rPr>
        <w:t xml:space="preserve">As especificações e demais exigências do Projeto Básico, para contratação de obras ou serviços de engenharia, devem ser elaborados visando à economia da manutenção e operacionalização da edificação, a redução do consumo de energia e água, bem como à utilização de tecnologias e materiais que reduzam o impacto ambiental. </w:t>
      </w:r>
    </w:p>
    <w:p w14:paraId="3B61A506" w14:textId="77777777" w:rsidR="004E17AF" w:rsidRPr="00F8174B" w:rsidRDefault="004E17AF" w:rsidP="004E17AF">
      <w:pPr>
        <w:pStyle w:val="GradeColorida-nfase11"/>
        <w:rPr>
          <w:rFonts w:ascii="Arial" w:hAnsi="Arial" w:cs="Arial"/>
        </w:rPr>
      </w:pPr>
      <w:r w:rsidRPr="38A879D0">
        <w:rPr>
          <w:rFonts w:ascii="Arial" w:hAnsi="Arial" w:cs="Arial"/>
        </w:rPr>
        <w:t xml:space="preserve">Uma vez exigido qualquer requisito ambiental na especificação do objeto, deve ser prevista a forma de comprovação de seu respectivo cumprimento na fase de aceitação da proposta, por meio da apresentação de </w:t>
      </w:r>
      <w:r w:rsidRPr="009921B0">
        <w:rPr>
          <w:rFonts w:ascii="Arial" w:hAnsi="Arial" w:cs="Arial"/>
        </w:rPr>
        <w:t>certificação emitida por instituição pública oficial ou instituição credenciada</w:t>
      </w:r>
      <w:r w:rsidRPr="38A879D0">
        <w:rPr>
          <w:rFonts w:ascii="Arial" w:hAnsi="Arial" w:cs="Arial"/>
        </w:rPr>
        <w:t>, ou por outro meio de prova que ateste que o serviço fornecido atende às exigências (§ 1° do art. 5° da citada Instrução Normativa).</w:t>
      </w:r>
    </w:p>
    <w:p w14:paraId="2C04A987" w14:textId="77777777" w:rsidR="004E17AF" w:rsidRPr="00F8174B" w:rsidRDefault="004E17AF" w:rsidP="004E17AF">
      <w:pPr>
        <w:pStyle w:val="GradeColorida-nfase11"/>
        <w:rPr>
          <w:rFonts w:ascii="Arial" w:hAnsi="Arial" w:cs="Arial"/>
        </w:rPr>
      </w:pPr>
      <w:r w:rsidRPr="00F8174B">
        <w:rPr>
          <w:rFonts w:ascii="Arial" w:hAnsi="Arial" w:cs="Arial"/>
          <w:i w:val="0"/>
          <w:iCs w:val="0"/>
        </w:rPr>
        <w:t xml:space="preserve">TCU tem precedente chancelando a exigência de certificação ambiental conforme segue: </w:t>
      </w:r>
    </w:p>
    <w:p w14:paraId="49E86B6C" w14:textId="77777777" w:rsidR="004E17AF" w:rsidRPr="00F8174B" w:rsidRDefault="004E17AF" w:rsidP="004E17AF">
      <w:pPr>
        <w:pStyle w:val="GradeColorida-nfase11"/>
        <w:rPr>
          <w:rFonts w:ascii="Arial" w:hAnsi="Arial" w:cs="Arial"/>
        </w:rPr>
      </w:pPr>
      <w:r w:rsidRPr="00F8174B">
        <w:rPr>
          <w:rFonts w:ascii="Arial" w:hAnsi="Arial" w:cs="Arial"/>
        </w:rPr>
        <w:t>Diante da legislação ambiental, em especial a que disciplina o correto manejo florestal, e considerando que a comprovação da procedência legal da madeira é condição necessária para sua comercialização, a exigência de atestado de certificação ambiental quanto à madeira utilizada não compromete, em princípio, a competitividade das licitações públicas.</w:t>
      </w:r>
      <w:r>
        <w:rPr>
          <w:rFonts w:ascii="Arial" w:hAnsi="Arial" w:cs="Arial"/>
        </w:rPr>
        <w:t xml:space="preserve"> </w:t>
      </w:r>
      <w:r w:rsidRPr="00F8174B">
        <w:rPr>
          <w:rFonts w:ascii="Arial" w:hAnsi="Arial" w:cs="Arial"/>
        </w:rPr>
        <w:t>Acórdão 2995/2013-Plenário | Relator: VALMIR CAMPELO</w:t>
      </w:r>
      <w:r>
        <w:rPr>
          <w:rFonts w:ascii="Arial" w:hAnsi="Arial" w:cs="Arial"/>
        </w:rPr>
        <w:t xml:space="preserve">. </w:t>
      </w:r>
      <w:hyperlink r:id="rId12" w:history="1">
        <w:r w:rsidRPr="00F8174B">
          <w:rPr>
            <w:rFonts w:ascii="Arial" w:hAnsi="Arial" w:cs="Arial"/>
          </w:rPr>
          <w:t>Informativo de Licitações e Contratos nº 176</w:t>
        </w:r>
      </w:hyperlink>
    </w:p>
    <w:p w14:paraId="746DDDBB" w14:textId="77777777" w:rsidR="004E17AF" w:rsidRPr="005E53D9" w:rsidRDefault="004E17AF" w:rsidP="004E17AF">
      <w:pPr>
        <w:pStyle w:val="GradeColorida-nfase11"/>
        <w:rPr>
          <w:rFonts w:ascii="Arial" w:hAnsi="Arial" w:cs="Arial"/>
        </w:rPr>
      </w:pPr>
      <w:r w:rsidRPr="00F8174B">
        <w:rPr>
          <w:rFonts w:ascii="Arial" w:hAnsi="Arial" w:cs="Arial"/>
        </w:rPr>
        <w:t>É legítimo que as contratações da Administração Pública se adequem a novos parâmetros de sustentabilidade ambiental, ainda que com possíveis reflexos na economicidade da contratação. Deve constar expressamente dos processos de licitação motivação fundamentada que justifique a definição das exigências de caráter ambiental, as quais devem incidir sobre o objeto a ser contratado e não como critério de habilitação da empresa licitante. Acórdão 1375/2015-Plenário | Relator: BRUNO DANTAS</w:t>
      </w:r>
      <w:r>
        <w:rPr>
          <w:rFonts w:ascii="Arial" w:hAnsi="Arial" w:cs="Arial"/>
        </w:rPr>
        <w:t xml:space="preserve">. </w:t>
      </w:r>
      <w:hyperlink r:id="rId13" w:history="1">
        <w:r w:rsidRPr="00F8174B">
          <w:rPr>
            <w:rFonts w:ascii="Arial" w:hAnsi="Arial" w:cs="Arial"/>
          </w:rPr>
          <w:t>Informativo de Licitações e Contratos nº 245 de 23/06/2015</w:t>
        </w:r>
      </w:hyperlink>
    </w:p>
    <w:p w14:paraId="35E0446C" w14:textId="77777777" w:rsidR="004E17AF" w:rsidRPr="0033552B" w:rsidRDefault="004E17AF" w:rsidP="004E17AF">
      <w:pPr>
        <w:pStyle w:val="GradeColorida-nfase11"/>
        <w:rPr>
          <w:rFonts w:ascii="Arial" w:hAnsi="Arial" w:cs="Arial"/>
        </w:rPr>
      </w:pPr>
      <w:r w:rsidRPr="453DD189">
        <w:rPr>
          <w:rFonts w:ascii="Arial" w:hAnsi="Arial" w:cs="Arial"/>
        </w:rPr>
        <w:t>Deve-se considerar a utilização de critérios de sustentabilidade, a exemplo das soluções abaixo mencionadas, salvo quando houver motivo relevante a justificar a respectiva dispensa, nos termos da Lei n. 12.462/</w:t>
      </w:r>
      <w:proofErr w:type="gramStart"/>
      <w:r w:rsidRPr="453DD189">
        <w:rPr>
          <w:rFonts w:ascii="Arial" w:hAnsi="Arial" w:cs="Arial"/>
        </w:rPr>
        <w:t xml:space="preserve">2011,  </w:t>
      </w:r>
      <w:r w:rsidRPr="1F42643C">
        <w:rPr>
          <w:rFonts w:ascii="Arial" w:hAnsi="Arial" w:cs="Arial"/>
        </w:rPr>
        <w:t>art.</w:t>
      </w:r>
      <w:proofErr w:type="gramEnd"/>
      <w:r w:rsidRPr="57B79857">
        <w:rPr>
          <w:rFonts w:ascii="Arial" w:hAnsi="Arial" w:cs="Arial"/>
        </w:rPr>
        <w:t xml:space="preserve"> </w:t>
      </w:r>
      <w:r w:rsidRPr="2DB1078E">
        <w:rPr>
          <w:rFonts w:ascii="Arial" w:hAnsi="Arial" w:cs="Arial"/>
        </w:rPr>
        <w:t>14, parágrafo único, II</w:t>
      </w:r>
      <w:r w:rsidRPr="57B79857">
        <w:rPr>
          <w:rFonts w:ascii="Arial" w:hAnsi="Arial" w:cs="Arial"/>
        </w:rPr>
        <w:t xml:space="preserve">, </w:t>
      </w:r>
      <w:r w:rsidRPr="453DD189">
        <w:rPr>
          <w:rFonts w:ascii="Arial" w:hAnsi="Arial" w:cs="Arial"/>
        </w:rPr>
        <w:t xml:space="preserve">, c/c IN SLTI/MP n. 01/2010, </w:t>
      </w:r>
      <w:proofErr w:type="spellStart"/>
      <w:r w:rsidRPr="453DD189">
        <w:rPr>
          <w:rFonts w:ascii="Arial" w:hAnsi="Arial" w:cs="Arial"/>
        </w:rPr>
        <w:t>arts</w:t>
      </w:r>
      <w:proofErr w:type="spellEnd"/>
      <w:r w:rsidRPr="453DD189">
        <w:rPr>
          <w:rFonts w:ascii="Arial" w:hAnsi="Arial" w:cs="Arial"/>
        </w:rPr>
        <w:t>. 3º e 4º.</w:t>
      </w:r>
    </w:p>
    <w:p w14:paraId="77ADB5E1"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 xml:space="preserve">I – </w:t>
      </w:r>
      <w:proofErr w:type="gramStart"/>
      <w:r w:rsidRPr="0033552B">
        <w:rPr>
          <w:rFonts w:ascii="Arial" w:hAnsi="Arial" w:cs="Arial"/>
          <w:szCs w:val="20"/>
        </w:rPr>
        <w:t>uso</w:t>
      </w:r>
      <w:proofErr w:type="gramEnd"/>
      <w:r w:rsidRPr="0033552B">
        <w:rPr>
          <w:rFonts w:ascii="Arial" w:hAnsi="Arial" w:cs="Arial"/>
          <w:szCs w:val="20"/>
        </w:rPr>
        <w:t xml:space="preserve"> de equipamentos de climatização mecânica, ou de novas tecnologias de resfriamento do ar, que utilizem energia elétrica, apenas nos ambientes aonde for indispensável;</w:t>
      </w:r>
    </w:p>
    <w:p w14:paraId="5E275FFD"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 xml:space="preserve">II – </w:t>
      </w:r>
      <w:proofErr w:type="gramStart"/>
      <w:r w:rsidRPr="0033552B">
        <w:rPr>
          <w:rFonts w:ascii="Arial" w:hAnsi="Arial" w:cs="Arial"/>
          <w:szCs w:val="20"/>
        </w:rPr>
        <w:t>automação</w:t>
      </w:r>
      <w:proofErr w:type="gramEnd"/>
      <w:r w:rsidRPr="0033552B">
        <w:rPr>
          <w:rFonts w:ascii="Arial" w:hAnsi="Arial" w:cs="Arial"/>
          <w:szCs w:val="20"/>
        </w:rPr>
        <w:t xml:space="preserve"> da iluminação do prédio, projeto de iluminação, interruptores, iluminação ambiental, iluminação tarefa, uso de sensores de presença;</w:t>
      </w:r>
    </w:p>
    <w:p w14:paraId="279A5271"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III – uso exclusivo de lâmpadas fluorescentes compactas ou tubulares de alto rendimento e de luminárias eficientes;</w:t>
      </w:r>
    </w:p>
    <w:p w14:paraId="6659713F"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 xml:space="preserve">IV – </w:t>
      </w:r>
      <w:proofErr w:type="gramStart"/>
      <w:r w:rsidRPr="0033552B">
        <w:rPr>
          <w:rFonts w:ascii="Arial" w:hAnsi="Arial" w:cs="Arial"/>
          <w:szCs w:val="20"/>
        </w:rPr>
        <w:t>energia</w:t>
      </w:r>
      <w:proofErr w:type="gramEnd"/>
      <w:r w:rsidRPr="0033552B">
        <w:rPr>
          <w:rFonts w:ascii="Arial" w:hAnsi="Arial" w:cs="Arial"/>
          <w:szCs w:val="20"/>
        </w:rPr>
        <w:t xml:space="preserve"> solar, ou outra energia limpa para aquecimento de água;</w:t>
      </w:r>
    </w:p>
    <w:p w14:paraId="105A6092"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 xml:space="preserve">V – </w:t>
      </w:r>
      <w:proofErr w:type="gramStart"/>
      <w:r w:rsidRPr="0033552B">
        <w:rPr>
          <w:rFonts w:ascii="Arial" w:hAnsi="Arial" w:cs="Arial"/>
          <w:szCs w:val="20"/>
        </w:rPr>
        <w:t>sistema</w:t>
      </w:r>
      <w:proofErr w:type="gramEnd"/>
      <w:r w:rsidRPr="0033552B">
        <w:rPr>
          <w:rFonts w:ascii="Arial" w:hAnsi="Arial" w:cs="Arial"/>
          <w:szCs w:val="20"/>
        </w:rPr>
        <w:t xml:space="preserve"> de medição individualizado de consumo de água e energia;</w:t>
      </w:r>
    </w:p>
    <w:p w14:paraId="76377CFB"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 xml:space="preserve">VI – </w:t>
      </w:r>
      <w:proofErr w:type="gramStart"/>
      <w:r w:rsidRPr="0033552B">
        <w:rPr>
          <w:rFonts w:ascii="Arial" w:hAnsi="Arial" w:cs="Arial"/>
          <w:szCs w:val="20"/>
        </w:rPr>
        <w:t>sistema</w:t>
      </w:r>
      <w:proofErr w:type="gramEnd"/>
      <w:r w:rsidRPr="0033552B">
        <w:rPr>
          <w:rFonts w:ascii="Arial" w:hAnsi="Arial" w:cs="Arial"/>
          <w:szCs w:val="20"/>
        </w:rPr>
        <w:t xml:space="preserve"> de reuso de água e de tratamento de efluentes gerados;</w:t>
      </w:r>
    </w:p>
    <w:p w14:paraId="49C28F03"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VII – aproveitamento da água da chuva, agregando ao sistema hidráulico elementos que possibilitem a captação, transporte, armazenamento e seu aproveitamento;</w:t>
      </w:r>
    </w:p>
    <w:p w14:paraId="47F53A3C" w14:textId="77777777" w:rsidR="004E17AF" w:rsidRPr="0033552B" w:rsidRDefault="004E17AF" w:rsidP="004E17AF">
      <w:pPr>
        <w:pStyle w:val="GradeColorida-nfase11"/>
        <w:rPr>
          <w:rFonts w:ascii="Arial" w:hAnsi="Arial" w:cs="Arial"/>
          <w:szCs w:val="20"/>
        </w:rPr>
      </w:pPr>
      <w:r w:rsidRPr="0033552B">
        <w:rPr>
          <w:rFonts w:ascii="Arial" w:hAnsi="Arial" w:cs="Arial"/>
          <w:szCs w:val="20"/>
        </w:rPr>
        <w:t>VIII – utilização de materiais que sejam reciclados, reutilizados e biodegradáveis, e que reduzam a necessidade de manutenção; e</w:t>
      </w:r>
    </w:p>
    <w:p w14:paraId="25C7E8F7" w14:textId="77777777" w:rsidR="004E17AF" w:rsidRPr="007863F9" w:rsidRDefault="004E17AF" w:rsidP="004E17AF">
      <w:pPr>
        <w:pStyle w:val="GradeColorida-nfase11"/>
        <w:rPr>
          <w:rFonts w:ascii="Arial" w:hAnsi="Arial" w:cs="Arial"/>
          <w:szCs w:val="20"/>
        </w:rPr>
      </w:pPr>
      <w:r w:rsidRPr="0033552B">
        <w:rPr>
          <w:rFonts w:ascii="Arial" w:hAnsi="Arial" w:cs="Arial"/>
          <w:szCs w:val="20"/>
        </w:rPr>
        <w:t xml:space="preserve">IX – </w:t>
      </w:r>
      <w:proofErr w:type="gramStart"/>
      <w:r w:rsidRPr="0033552B">
        <w:rPr>
          <w:rFonts w:ascii="Arial" w:hAnsi="Arial" w:cs="Arial"/>
          <w:szCs w:val="20"/>
        </w:rPr>
        <w:t>comprovação</w:t>
      </w:r>
      <w:proofErr w:type="gramEnd"/>
      <w:r w:rsidRPr="0033552B">
        <w:rPr>
          <w:rFonts w:ascii="Arial" w:hAnsi="Arial" w:cs="Arial"/>
          <w:szCs w:val="20"/>
        </w:rPr>
        <w:t xml:space="preserve"> da origem da madeira a ser utilizada na execução da obra ou serviço.</w:t>
      </w:r>
    </w:p>
    <w:p w14:paraId="0141050E" w14:textId="77777777" w:rsidR="004E17AF" w:rsidRPr="007863F9" w:rsidRDefault="004E17AF" w:rsidP="004E17AF">
      <w:pPr>
        <w:pStyle w:val="SombreamentoMdio1-nfase31"/>
        <w:jc w:val="center"/>
        <w:rPr>
          <w:rFonts w:ascii="Arial" w:hAnsi="Arial" w:cs="Arial"/>
          <w:szCs w:val="20"/>
        </w:rPr>
      </w:pPr>
      <w:r w:rsidRPr="007863F9">
        <w:rPr>
          <w:rFonts w:ascii="Arial" w:hAnsi="Arial" w:cs="Arial"/>
          <w:b/>
          <w:szCs w:val="20"/>
        </w:rPr>
        <w:t>CARACTERÍSTICAS GERAIS DO PROJETO BÁSICO</w:t>
      </w:r>
    </w:p>
    <w:p w14:paraId="366B9BD7" w14:textId="77777777" w:rsidR="004E17AF" w:rsidRPr="007863F9" w:rsidRDefault="004E17AF" w:rsidP="004E17AF">
      <w:pPr>
        <w:pStyle w:val="SombreamentoMdio1-nfase31"/>
        <w:rPr>
          <w:rFonts w:ascii="Arial" w:hAnsi="Arial" w:cs="Arial"/>
        </w:rPr>
      </w:pPr>
      <w:r w:rsidRPr="0504F046">
        <w:rPr>
          <w:rFonts w:ascii="Arial" w:hAnsi="Arial" w:cs="Arial"/>
        </w:rPr>
        <w:t xml:space="preserve">A definição de projeto básico dada pelo art. </w:t>
      </w:r>
      <w:r w:rsidRPr="00F8174B">
        <w:rPr>
          <w:rFonts w:ascii="Arial" w:hAnsi="Arial" w:cs="Arial"/>
        </w:rPr>
        <w:t>2º, IV, da Lei 12.462/2011</w:t>
      </w:r>
      <w:r w:rsidRPr="0504F046">
        <w:rPr>
          <w:rFonts w:ascii="Arial" w:hAnsi="Arial" w:cs="Arial"/>
        </w:rPr>
        <w:t xml:space="preserve">, tem a finalidade de balizar os principais requisitos que devem ser observados pela Administração quando de sua elaboração.  Outras definições enunciadas em outras fontes normativas ou técnicas também devem ser observadas pela Administração, notadamente as Resoluções do CONFEA e as normas de proteção ambiental. </w:t>
      </w:r>
    </w:p>
    <w:p w14:paraId="594651F5" w14:textId="77777777" w:rsidR="004E17AF" w:rsidRPr="0033552B" w:rsidRDefault="004E17AF" w:rsidP="004E17AF">
      <w:pPr>
        <w:pStyle w:val="SombreamentoMdio1-nfase31"/>
        <w:rPr>
          <w:rFonts w:ascii="Arial" w:hAnsi="Arial" w:cs="Arial"/>
        </w:rPr>
      </w:pPr>
      <w:r w:rsidRPr="538B8EFB">
        <w:rPr>
          <w:rFonts w:ascii="Arial" w:hAnsi="Arial" w:cs="Arial"/>
        </w:rPr>
        <w:lastRenderedPageBreak/>
        <w:t xml:space="preserve">Deve-se atentar para os requisitos descritos </w:t>
      </w:r>
      <w:r w:rsidRPr="7B8655FE">
        <w:rPr>
          <w:rFonts w:ascii="Arial" w:hAnsi="Arial" w:cs="Arial"/>
        </w:rPr>
        <w:t xml:space="preserve">na Lei 12.462/2011, art. 2o, IV, </w:t>
      </w:r>
      <w:r w:rsidRPr="538B8EFB">
        <w:rPr>
          <w:rFonts w:ascii="Arial" w:hAnsi="Arial" w:cs="Arial"/>
        </w:rPr>
        <w:t>a Resolução/CONFEA nº 361, de 10 de dezembro de 1991 e Decisão Normativa/CONFEA nº 106, de 17 de abril de 2015.</w:t>
      </w:r>
    </w:p>
    <w:p w14:paraId="79C31AE9" w14:textId="77777777" w:rsidR="004E17AF" w:rsidRPr="007863F9" w:rsidRDefault="004E17AF" w:rsidP="004E17AF">
      <w:pPr>
        <w:pStyle w:val="SombreamentoMdio1-nfase31"/>
        <w:rPr>
          <w:rFonts w:ascii="Arial" w:hAnsi="Arial" w:cs="Arial"/>
        </w:rPr>
      </w:pPr>
      <w:r w:rsidRPr="00F8174B">
        <w:rPr>
          <w:rFonts w:ascii="Arial" w:hAnsi="Arial" w:cs="Arial"/>
          <w:b/>
          <w:u w:val="single"/>
        </w:rPr>
        <w:t xml:space="preserve">Principais aspectos </w:t>
      </w:r>
      <w:r w:rsidRPr="00F8174B">
        <w:rPr>
          <w:rFonts w:ascii="Arial" w:hAnsi="Arial" w:cs="Arial"/>
          <w:b/>
          <w:color w:val="auto"/>
          <w:u w:val="single"/>
        </w:rPr>
        <w:t>que devem</w:t>
      </w:r>
      <w:r w:rsidRPr="00F8174B">
        <w:rPr>
          <w:rFonts w:ascii="Arial" w:hAnsi="Arial" w:cs="Arial"/>
          <w:b/>
          <w:u w:val="single"/>
        </w:rPr>
        <w:t xml:space="preserve"> compor o Projeto Básico</w:t>
      </w:r>
      <w:r w:rsidRPr="6A0522A1">
        <w:rPr>
          <w:rFonts w:ascii="Arial" w:hAnsi="Arial" w:cs="Arial"/>
        </w:rPr>
        <w:t>, aplicáveis quando compatíveis com</w:t>
      </w:r>
      <w:r>
        <w:rPr>
          <w:rFonts w:ascii="Arial" w:hAnsi="Arial" w:cs="Arial"/>
        </w:rPr>
        <w:t xml:space="preserve"> a obra </w:t>
      </w:r>
      <w:r w:rsidRPr="6A0522A1">
        <w:rPr>
          <w:rFonts w:ascii="Arial" w:hAnsi="Arial" w:cs="Arial"/>
        </w:rPr>
        <w:t>de que pretende a Administração:</w:t>
      </w:r>
    </w:p>
    <w:p w14:paraId="4CEC66F6" w14:textId="77777777" w:rsidR="004E17AF" w:rsidRPr="007863F9" w:rsidRDefault="004E17AF" w:rsidP="004E17AF">
      <w:pPr>
        <w:pStyle w:val="SombreamentoMdio1-nfase31"/>
        <w:rPr>
          <w:rFonts w:ascii="Arial" w:hAnsi="Arial" w:cs="Arial"/>
          <w:szCs w:val="20"/>
        </w:rPr>
      </w:pPr>
      <w:r w:rsidRPr="007863F9">
        <w:rPr>
          <w:rFonts w:ascii="Arial" w:hAnsi="Arial" w:cs="Arial"/>
          <w:szCs w:val="20"/>
        </w:rPr>
        <w:t xml:space="preserve">a) justificativa no que se refere à alternativa escolhida, notadamente quanto à viabilidade técnica, econômica e ambiental do serviço; </w:t>
      </w:r>
    </w:p>
    <w:p w14:paraId="2436D132" w14:textId="77777777" w:rsidR="004E17AF" w:rsidRPr="007863F9" w:rsidRDefault="004E17AF" w:rsidP="004E17AF">
      <w:pPr>
        <w:pStyle w:val="SombreamentoMdio1-nfase31"/>
        <w:rPr>
          <w:rFonts w:ascii="Arial" w:hAnsi="Arial" w:cs="Arial"/>
          <w:szCs w:val="20"/>
        </w:rPr>
      </w:pPr>
      <w:r w:rsidRPr="007863F9">
        <w:rPr>
          <w:rFonts w:ascii="Arial" w:hAnsi="Arial" w:cs="Arial"/>
          <w:szCs w:val="20"/>
        </w:rPr>
        <w:t>b) fornecimento de uma visão global do serviço e identificação de seus elementos constituintes de forma precisa;</w:t>
      </w:r>
    </w:p>
    <w:p w14:paraId="66043F3B" w14:textId="77777777" w:rsidR="004E17AF" w:rsidRPr="007863F9" w:rsidRDefault="004E17AF" w:rsidP="004E17AF">
      <w:pPr>
        <w:pStyle w:val="SombreamentoMdio1-nfase31"/>
        <w:rPr>
          <w:rFonts w:ascii="Arial" w:hAnsi="Arial" w:cs="Arial"/>
          <w:szCs w:val="20"/>
        </w:rPr>
      </w:pPr>
      <w:r w:rsidRPr="007863F9">
        <w:rPr>
          <w:rFonts w:ascii="Arial" w:hAnsi="Arial" w:cs="Arial"/>
          <w:szCs w:val="20"/>
        </w:rPr>
        <w:t xml:space="preserve">c) especificação do desempenho esperado; </w:t>
      </w:r>
    </w:p>
    <w:p w14:paraId="4BFAB2FE" w14:textId="77777777" w:rsidR="004E17AF" w:rsidRPr="007863F9" w:rsidRDefault="004E17AF" w:rsidP="004E17AF">
      <w:pPr>
        <w:pStyle w:val="SombreamentoMdio1-nfase31"/>
        <w:rPr>
          <w:rFonts w:ascii="Arial" w:hAnsi="Arial" w:cs="Arial"/>
          <w:szCs w:val="20"/>
        </w:rPr>
      </w:pPr>
      <w:r w:rsidRPr="007863F9">
        <w:rPr>
          <w:rFonts w:ascii="Arial" w:hAnsi="Arial" w:cs="Arial"/>
          <w:szCs w:val="20"/>
        </w:rPr>
        <w:t>d) demonstração de que estão sendo adotadas soluções técnicas, quer para o conjunto, quer para suas partes, amparada por memórias de cálculo e de acordo com critérios de projeto previamente estabelecidos de modo a evitar e/ou minimizar reformulações e/ou ajustes acentuados, durante a fase de execução;</w:t>
      </w:r>
    </w:p>
    <w:p w14:paraId="6BB19E13" w14:textId="77777777" w:rsidR="004E17AF" w:rsidRPr="007863F9" w:rsidRDefault="004E17AF" w:rsidP="004E17AF">
      <w:pPr>
        <w:pStyle w:val="SombreamentoMdio1-nfase31"/>
        <w:rPr>
          <w:rFonts w:ascii="Arial" w:hAnsi="Arial" w:cs="Arial"/>
          <w:szCs w:val="20"/>
        </w:rPr>
      </w:pPr>
      <w:r w:rsidRPr="007863F9">
        <w:rPr>
          <w:rFonts w:ascii="Arial" w:hAnsi="Arial" w:cs="Arial"/>
          <w:szCs w:val="20"/>
        </w:rPr>
        <w:t xml:space="preserve">e) identificação e especificações dos tipos de serviços a executar, os materiais e equipamentos a incorporar; </w:t>
      </w:r>
    </w:p>
    <w:p w14:paraId="180A3D02" w14:textId="77777777" w:rsidR="004E17AF" w:rsidRPr="00E01581" w:rsidRDefault="004E17AF" w:rsidP="004E17AF">
      <w:pPr>
        <w:pStyle w:val="SombreamentoMdio1-nfase31"/>
        <w:rPr>
          <w:rFonts w:ascii="Arial" w:hAnsi="Arial" w:cs="Arial"/>
          <w:szCs w:val="20"/>
        </w:rPr>
      </w:pPr>
      <w:r w:rsidRPr="007863F9">
        <w:rPr>
          <w:rFonts w:ascii="Arial" w:hAnsi="Arial" w:cs="Arial"/>
          <w:szCs w:val="20"/>
        </w:rPr>
        <w:t xml:space="preserve">f) definição das quantidades e dos custos dos serviços e fornecimentos com precisão compatível com o tipo e porte do objeto, de </w:t>
      </w:r>
      <w:r w:rsidRPr="00E01581">
        <w:rPr>
          <w:rFonts w:ascii="Arial" w:hAnsi="Arial" w:cs="Arial"/>
          <w:szCs w:val="20"/>
        </w:rPr>
        <w:t xml:space="preserve">forma a ensejar a determinação do custo global; </w:t>
      </w:r>
    </w:p>
    <w:p w14:paraId="5BD3442D" w14:textId="77777777" w:rsidR="004E17AF" w:rsidRPr="00AB6CB0" w:rsidRDefault="004E17AF" w:rsidP="004E17AF">
      <w:pPr>
        <w:pStyle w:val="SombreamentoMdio1-nfase31"/>
        <w:rPr>
          <w:rFonts w:ascii="Arial" w:hAnsi="Arial" w:cs="Arial"/>
          <w:szCs w:val="20"/>
        </w:rPr>
      </w:pPr>
      <w:r w:rsidRPr="00AB6CB0">
        <w:rPr>
          <w:rFonts w:ascii="Arial" w:hAnsi="Arial" w:cs="Arial"/>
          <w:szCs w:val="20"/>
        </w:rPr>
        <w:t>g) as regras sobre como serão realizadas as medições, a exemplo de pagamentos após cada etapa conclusa do empreendimento ou de acordo com o cronograma físico-financeiro da obra (Acórdão nº 1977/2013 – Plenário, TCU);</w:t>
      </w:r>
    </w:p>
    <w:p w14:paraId="52EB5301" w14:textId="77777777" w:rsidR="004E17AF" w:rsidRPr="00F8174B" w:rsidRDefault="004E17AF" w:rsidP="004E17AF">
      <w:pPr>
        <w:pStyle w:val="SombreamentoMdio1-nfase31"/>
        <w:rPr>
          <w:rFonts w:ascii="Arial" w:hAnsi="Arial" w:cs="Arial"/>
          <w:szCs w:val="20"/>
        </w:rPr>
      </w:pPr>
      <w:r w:rsidRPr="00F8174B">
        <w:rPr>
          <w:rFonts w:ascii="Arial" w:hAnsi="Arial" w:cs="Arial"/>
          <w:szCs w:val="20"/>
        </w:rPr>
        <w:t>h) observância das normas do INMETRO, de modo a abranger todos os materiais, equipamentos e serviços previstos no projeto;</w:t>
      </w:r>
    </w:p>
    <w:p w14:paraId="28DC3358" w14:textId="77777777" w:rsidR="004E17AF" w:rsidRPr="00F8174B" w:rsidRDefault="004E17AF" w:rsidP="004E17AF">
      <w:pPr>
        <w:pStyle w:val="SombreamentoMdio1-nfase31"/>
        <w:rPr>
          <w:rFonts w:ascii="Arial" w:hAnsi="Arial" w:cs="Arial"/>
          <w:szCs w:val="20"/>
        </w:rPr>
      </w:pPr>
      <w:r w:rsidRPr="00F8174B">
        <w:rPr>
          <w:rFonts w:ascii="Arial" w:hAnsi="Arial" w:cs="Arial"/>
          <w:szCs w:val="20"/>
        </w:rPr>
        <w:t>i) se a referência de marca ou modelo for indispensável para a perfeita caracterização do componente do serviço, a especificação deverá indicar as expressões “ou similar”, “ou equivalente” ou “de melhor qualidade”, definindo-se com clareza e precisão as características e desempenho técnico requerido pelo projeto, de modo a permitir a verificação e comprovação da equivalência com outros modelos e fabricantes;</w:t>
      </w:r>
    </w:p>
    <w:p w14:paraId="22AA729D" w14:textId="77777777" w:rsidR="004E17AF" w:rsidRPr="00F8174B" w:rsidRDefault="004E17AF" w:rsidP="004E17AF">
      <w:pPr>
        <w:pStyle w:val="SombreamentoMdio1-nfase31"/>
        <w:rPr>
          <w:rFonts w:ascii="Arial" w:hAnsi="Arial" w:cs="Arial"/>
          <w:szCs w:val="20"/>
        </w:rPr>
      </w:pPr>
      <w:r w:rsidRPr="00F8174B">
        <w:rPr>
          <w:rFonts w:ascii="Arial" w:hAnsi="Arial" w:cs="Arial"/>
          <w:szCs w:val="20"/>
        </w:rPr>
        <w:t>j) as especificações técnicas deverão considerar as condições locais em relação ao clima e técnicas a serem utilizadas;</w:t>
      </w:r>
    </w:p>
    <w:p w14:paraId="7FFBBAFC" w14:textId="77777777" w:rsidR="004E17AF" w:rsidRPr="00F8174B" w:rsidRDefault="004E17AF" w:rsidP="004E17AF">
      <w:pPr>
        <w:pStyle w:val="SombreamentoMdio1-nfase31"/>
        <w:rPr>
          <w:rFonts w:ascii="Arial" w:hAnsi="Arial" w:cs="Arial"/>
          <w:szCs w:val="20"/>
        </w:rPr>
      </w:pPr>
      <w:r w:rsidRPr="00F8174B">
        <w:rPr>
          <w:rFonts w:ascii="Arial" w:hAnsi="Arial" w:cs="Arial"/>
          <w:szCs w:val="20"/>
        </w:rPr>
        <w:t xml:space="preserve">k) as especificações de componentes conectados a redes de utilidade pública deverão adotar, rigorosamente, os padrões das concessionárias; </w:t>
      </w:r>
    </w:p>
    <w:p w14:paraId="77416076" w14:textId="77777777" w:rsidR="004E17AF" w:rsidRPr="00F8174B" w:rsidRDefault="004E17AF" w:rsidP="004E17AF">
      <w:pPr>
        <w:pStyle w:val="SombreamentoMdio1-nfase31"/>
        <w:rPr>
          <w:rFonts w:ascii="Arial" w:hAnsi="Arial" w:cs="Arial"/>
          <w:szCs w:val="20"/>
        </w:rPr>
      </w:pPr>
      <w:r w:rsidRPr="00F8174B">
        <w:rPr>
          <w:rFonts w:ascii="Arial" w:hAnsi="Arial" w:cs="Arial"/>
          <w:szCs w:val="20"/>
        </w:rPr>
        <w:t>l) as especificações serão elaboradas visando equilibrar economia e desempenho técnico, considerando custos de fornecimento e de manutenção, porém sem prejuízo da vida útil do componente utilizado;</w:t>
      </w:r>
    </w:p>
    <w:p w14:paraId="221E8615" w14:textId="77777777" w:rsidR="004E17AF" w:rsidRPr="00F8174B" w:rsidRDefault="004E17AF" w:rsidP="004E17AF">
      <w:pPr>
        <w:pStyle w:val="SombreamentoMdio1-nfase31"/>
        <w:rPr>
          <w:rFonts w:ascii="Arial" w:hAnsi="Arial" w:cs="Arial"/>
          <w:color w:val="auto"/>
          <w:szCs w:val="20"/>
        </w:rPr>
      </w:pPr>
      <w:r w:rsidRPr="00F8174B">
        <w:rPr>
          <w:rFonts w:ascii="Arial" w:hAnsi="Arial" w:cs="Arial"/>
          <w:szCs w:val="20"/>
        </w:rPr>
        <w:t xml:space="preserve">m) características e condições do local de execução dos serviços, bem como de seu impacto ambiental, se houver, considerando-se os seguintes requisitos: segurança, funcionalidade e adequação ao interesse público, possibilidade de emprego de mão de obra, materiais, tecnologia e matérias primas existentes no local para execução, de modo a diminuir os custos de transporte, facilidade e economia na execução, conservação e operação, sem prejuízo da durabilidade do serviço, adoção das normas técnicas de saúde e de segurança do trabalho adequadas e infraestrutura de acesso. </w:t>
      </w:r>
    </w:p>
    <w:p w14:paraId="080A86CF" w14:textId="77777777" w:rsidR="004E17AF" w:rsidRPr="00F8174B" w:rsidRDefault="004E17AF" w:rsidP="004E17AF">
      <w:pPr>
        <w:pStyle w:val="SombreamentoMdio1-nfase31"/>
        <w:rPr>
          <w:rFonts w:ascii="Arial" w:hAnsi="Arial" w:cs="Arial"/>
          <w:color w:val="auto"/>
          <w:szCs w:val="20"/>
        </w:rPr>
      </w:pPr>
      <w:r w:rsidRPr="00F8174B">
        <w:rPr>
          <w:rFonts w:ascii="Arial" w:hAnsi="Arial" w:cs="Arial"/>
          <w:color w:val="auto"/>
          <w:szCs w:val="20"/>
        </w:rPr>
        <w:t>n) observância de critérios e parâmetros técnicos prescritos na norma NBR 9050/2004 relacionados com a acessibilidade de pessoas portadoras de deficiência ou com mobilidade reduzida (Acórdão nº 853/2013 – Plenário, TCU);</w:t>
      </w:r>
    </w:p>
    <w:p w14:paraId="16E26900" w14:textId="77777777" w:rsidR="004E17AF" w:rsidRPr="00F8174B" w:rsidRDefault="004E17AF" w:rsidP="004E17AF">
      <w:pPr>
        <w:pStyle w:val="SombreamentoMdio1-nfase31"/>
        <w:rPr>
          <w:rFonts w:ascii="Arial" w:hAnsi="Arial" w:cs="Arial"/>
          <w:color w:val="auto"/>
          <w:szCs w:val="20"/>
        </w:rPr>
      </w:pPr>
      <w:r w:rsidRPr="00F8174B">
        <w:rPr>
          <w:rFonts w:ascii="Arial" w:hAnsi="Arial" w:cs="Arial"/>
          <w:color w:val="auto"/>
          <w:szCs w:val="20"/>
        </w:rPr>
        <w:t>o)</w:t>
      </w:r>
      <w:r w:rsidRPr="00F8174B">
        <w:rPr>
          <w:rFonts w:ascii="Arial" w:hAnsi="Arial" w:cs="Arial"/>
          <w:szCs w:val="20"/>
        </w:rPr>
        <w:t xml:space="preserve"> catálogo de projetos que devem ser elaborados pela contratada, durante a execução do serviço, retratando a forma exata como foi cumprido o objeto contratado (as </w:t>
      </w:r>
      <w:proofErr w:type="spellStart"/>
      <w:r w:rsidRPr="00F8174B">
        <w:rPr>
          <w:rFonts w:ascii="Arial" w:hAnsi="Arial" w:cs="Arial"/>
          <w:szCs w:val="20"/>
        </w:rPr>
        <w:t>built</w:t>
      </w:r>
      <w:proofErr w:type="spellEnd"/>
      <w:r w:rsidRPr="00F8174B">
        <w:rPr>
          <w:rFonts w:ascii="Arial" w:hAnsi="Arial" w:cs="Arial"/>
          <w:szCs w:val="20"/>
        </w:rPr>
        <w:t>);</w:t>
      </w:r>
    </w:p>
    <w:p w14:paraId="06E2E884" w14:textId="77777777" w:rsidR="004E17AF" w:rsidRPr="007863F9" w:rsidRDefault="004E17AF" w:rsidP="004E17AF">
      <w:pPr>
        <w:pStyle w:val="SombreamentoMdio1-nfase31"/>
        <w:rPr>
          <w:rFonts w:ascii="Arial" w:hAnsi="Arial" w:cs="Arial"/>
          <w:szCs w:val="20"/>
        </w:rPr>
      </w:pPr>
      <w:r w:rsidRPr="00F8174B">
        <w:rPr>
          <w:rFonts w:ascii="Arial" w:hAnsi="Arial" w:cs="Arial"/>
          <w:color w:val="auto"/>
        </w:rPr>
        <w:t>p)</w:t>
      </w:r>
      <w:r w:rsidRPr="00F8174B">
        <w:rPr>
          <w:rFonts w:ascii="Arial" w:hAnsi="Arial" w:cs="Arial"/>
          <w:color w:val="FF26F6"/>
        </w:rPr>
        <w:t xml:space="preserve"> </w:t>
      </w:r>
      <w:r w:rsidRPr="00F8174B">
        <w:rPr>
          <w:rFonts w:ascii="Arial" w:hAnsi="Arial" w:cs="Arial"/>
        </w:rPr>
        <w:t>a indicação de leis, decretos, regulamentos, portarias e demais atos normativos federais, estaduais, distritais e municipais, bem como normas técnicas, aplicáveis ao objeto</w:t>
      </w:r>
      <w:r w:rsidRPr="00E01581">
        <w:rPr>
          <w:rFonts w:ascii="Arial" w:hAnsi="Arial" w:cs="Arial"/>
        </w:rPr>
        <w:t>.</w:t>
      </w:r>
    </w:p>
    <w:p w14:paraId="49FEB651" w14:textId="77777777" w:rsidR="004E17AF" w:rsidRPr="00F8174B" w:rsidRDefault="004E17AF" w:rsidP="004E17AF">
      <w:pPr>
        <w:pStyle w:val="SombreamentoMdio1-nfase31"/>
        <w:jc w:val="center"/>
        <w:rPr>
          <w:rFonts w:ascii="Arial" w:eastAsia="Ecofont_Spranq_eco_Sans" w:hAnsi="Arial" w:cs="Arial"/>
          <w:b/>
          <w:bCs/>
          <w:szCs w:val="20"/>
        </w:rPr>
      </w:pPr>
      <w:r w:rsidRPr="00F8174B">
        <w:rPr>
          <w:rFonts w:ascii="Arial" w:hAnsi="Arial" w:cs="Arial"/>
          <w:b/>
          <w:bCs/>
          <w:szCs w:val="20"/>
        </w:rPr>
        <w:t>Cronograma físico-financeiro</w:t>
      </w:r>
    </w:p>
    <w:p w14:paraId="4BA51B44" w14:textId="77777777" w:rsidR="004E17AF" w:rsidRPr="00F8174B" w:rsidRDefault="004E17AF" w:rsidP="004E17AF">
      <w:pPr>
        <w:pStyle w:val="SombreamentoMdio1-nfase31"/>
        <w:rPr>
          <w:rFonts w:ascii="Arial" w:hAnsi="Arial" w:cs="Arial"/>
        </w:rPr>
      </w:pPr>
      <w:r w:rsidRPr="6A0522A1">
        <w:rPr>
          <w:rFonts w:ascii="Arial" w:eastAsia="Ecofont_Spranq_eco_Sans" w:hAnsi="Arial" w:cs="Arial"/>
        </w:rPr>
        <w:t>“</w:t>
      </w:r>
      <w:r w:rsidRPr="6A0522A1">
        <w:rPr>
          <w:rFonts w:ascii="Arial" w:hAnsi="Arial" w:cs="Arial"/>
        </w:rPr>
        <w:t xml:space="preserve">O cronograma físico-financeiro integra, obrigatoriamente, o edital, como item ou anexo deste. Seu </w:t>
      </w:r>
      <w:r w:rsidRPr="001B4303">
        <w:rPr>
          <w:rFonts w:ascii="Arial" w:hAnsi="Arial" w:cs="Arial"/>
        </w:rPr>
        <w:t xml:space="preserve">objetivo é o de prever desembolsos no decorrer do tempo de execução proposto pelo projeto básico. O pagamento corresponderá à efetiva contraprestação de fornecimento dos bens, de execução de obra ou de prestação de </w:t>
      </w:r>
      <w:r w:rsidRPr="001B4303">
        <w:rPr>
          <w:rFonts w:ascii="Arial" w:hAnsi="Arial" w:cs="Arial"/>
        </w:rPr>
        <w:lastRenderedPageBreak/>
        <w:t xml:space="preserve">serviço, em conformidade com as etapas fixadas no cronograma físico e de acordo com a disponibilidade de recursos financeiros” </w:t>
      </w:r>
      <w:proofErr w:type="spellStart"/>
      <w:proofErr w:type="gramStart"/>
      <w:r w:rsidRPr="001B4303">
        <w:rPr>
          <w:rFonts w:ascii="Arial" w:hAnsi="Arial" w:cs="Arial"/>
        </w:rPr>
        <w:t>Ibid</w:t>
      </w:r>
      <w:proofErr w:type="spellEnd"/>
      <w:r w:rsidRPr="001B4303">
        <w:rPr>
          <w:rFonts w:ascii="Arial" w:hAnsi="Arial" w:cs="Arial"/>
        </w:rPr>
        <w:t>,.</w:t>
      </w:r>
      <w:proofErr w:type="gramEnd"/>
      <w:r w:rsidRPr="001B4303">
        <w:rPr>
          <w:rFonts w:ascii="Arial" w:hAnsi="Arial" w:cs="Arial"/>
        </w:rPr>
        <w:t xml:space="preserve"> p. </w:t>
      </w:r>
      <w:r w:rsidRPr="00F8174B">
        <w:rPr>
          <w:rFonts w:ascii="Arial" w:hAnsi="Arial" w:cs="Arial"/>
        </w:rPr>
        <w:t xml:space="preserve">176. </w:t>
      </w:r>
    </w:p>
    <w:p w14:paraId="1813D161" w14:textId="77777777" w:rsidR="004E17AF" w:rsidRPr="00F8174B" w:rsidRDefault="004E17AF" w:rsidP="004E17AF">
      <w:pPr>
        <w:pStyle w:val="SombreamentoMdio1-nfase31"/>
        <w:rPr>
          <w:rFonts w:ascii="Arial" w:hAnsi="Arial" w:cs="Arial"/>
        </w:rPr>
      </w:pPr>
      <w:r w:rsidRPr="00550E7E">
        <w:rPr>
          <w:rFonts w:ascii="Arial" w:hAnsi="Arial" w:cs="Arial"/>
        </w:rPr>
        <w:t xml:space="preserve">“A aquisição de bens de alto valor, que representam percentual significativo do contrato, sem que sejam necessários no estágio em que a obra se encontra ou em momento próximo, expõe indevidamente a Administração à perda precoce da garantia do fabricante, à deterioração e ao jogo de cronograma, por meio do qual a empreiteira antecipa a medição de serviços mais rentáveis e abandona o contrato sem executar os menos rentáveis. A medição de tais </w:t>
      </w:r>
      <w:proofErr w:type="gramStart"/>
      <w:r w:rsidRPr="00550E7E">
        <w:rPr>
          <w:rFonts w:ascii="Arial" w:hAnsi="Arial" w:cs="Arial"/>
        </w:rPr>
        <w:t>bens somente deve</w:t>
      </w:r>
      <w:proofErr w:type="gramEnd"/>
      <w:r w:rsidRPr="00550E7E">
        <w:rPr>
          <w:rFonts w:ascii="Arial" w:hAnsi="Arial" w:cs="Arial"/>
        </w:rPr>
        <w:t xml:space="preserve"> ser feita quando forem efetivamente necessários à execução dos serviços a que se destinam, considerando a manutenção de estoque mínimo que permita a continuidade e o bom andamento dos serviços. (Acórdão 2442/2014-Plenário | Relator: BENJAMIN ZYMLER)”</w:t>
      </w:r>
    </w:p>
    <w:p w14:paraId="4B542944" w14:textId="77777777" w:rsidR="004E17AF" w:rsidRPr="00F8174B" w:rsidRDefault="004E17AF" w:rsidP="004E17AF">
      <w:pPr>
        <w:pStyle w:val="SombreamentoMdio1-nfase31"/>
        <w:rPr>
          <w:rFonts w:ascii="Arial" w:hAnsi="Arial" w:cs="Arial"/>
        </w:rPr>
      </w:pPr>
      <w:r w:rsidRPr="00F8174B">
        <w:rPr>
          <w:rFonts w:ascii="Arial" w:hAnsi="Arial" w:cs="Arial"/>
        </w:rPr>
        <w:t>“Deve ser celebrado termo aditivo em contratos de obras e serviços de engenharia, sempre que ocorrer alteração do cronograma físico-financeiro respectivo</w:t>
      </w:r>
      <w:r w:rsidRPr="00F8174B">
        <w:rPr>
          <w:rFonts w:ascii="Arial" w:hAnsi="Arial" w:cs="Arial"/>
          <w:i w:val="0"/>
          <w:iCs w:val="0"/>
        </w:rPr>
        <w:t>, mencionando-se explicitamente</w:t>
      </w:r>
      <w:r w:rsidRPr="00F8174B">
        <w:rPr>
          <w:rFonts w:ascii="Arial" w:hAnsi="Arial" w:cs="Arial"/>
        </w:rPr>
        <w:t xml:space="preserve"> no novo termo a modificação ocorrida. (Acórdão 4465/2011-Segunda Câmara | Relator: RAIMUNDO CARREIRO)”</w:t>
      </w:r>
    </w:p>
    <w:p w14:paraId="76BFE3ED" w14:textId="77777777" w:rsidR="004E17AF" w:rsidRPr="007863F9" w:rsidRDefault="004E17AF" w:rsidP="004E17AF">
      <w:pPr>
        <w:pStyle w:val="SombreamentoMdio1-nfase31"/>
        <w:spacing w:after="120"/>
        <w:jc w:val="center"/>
        <w:rPr>
          <w:rFonts w:ascii="Arial" w:hAnsi="Arial" w:cs="Arial"/>
          <w:b/>
          <w:szCs w:val="20"/>
        </w:rPr>
      </w:pPr>
      <w:r w:rsidRPr="007863F9">
        <w:rPr>
          <w:rFonts w:ascii="Arial" w:hAnsi="Arial" w:cs="Arial"/>
          <w:b/>
          <w:szCs w:val="20"/>
        </w:rPr>
        <w:t>BDI – Composição</w:t>
      </w:r>
    </w:p>
    <w:p w14:paraId="3A97ED37" w14:textId="77777777" w:rsidR="004E17AF" w:rsidRPr="00F8174B" w:rsidRDefault="004E17AF" w:rsidP="004E17AF">
      <w:pPr>
        <w:pStyle w:val="SombreamentoMdio1-nfase31"/>
        <w:spacing w:after="120"/>
        <w:rPr>
          <w:rFonts w:ascii="Arial" w:hAnsi="Arial" w:cs="Arial"/>
          <w:szCs w:val="20"/>
        </w:rPr>
      </w:pPr>
      <w:r w:rsidRPr="00AF6FEB">
        <w:rPr>
          <w:rFonts w:ascii="Arial" w:hAnsi="Arial" w:cs="Arial"/>
          <w:szCs w:val="20"/>
        </w:rPr>
        <w:t xml:space="preserve">A Lei 12.642, de 2011, prevê que </w:t>
      </w:r>
      <w:r w:rsidRPr="00F8174B">
        <w:rPr>
          <w:rFonts w:ascii="Arial" w:hAnsi="Arial" w:cs="Arial"/>
          <w:szCs w:val="20"/>
        </w:rPr>
        <w:t>o licitante vencedor deverá reelaborar e apresentar à administração pública, por meio eletrônico, as planilhas com indicação dos quantitativos e dos custos unitários, bem como do detalhamento das Bonificações e Despesas Indiretas (BDI) e dos Encargos Sociais (ES), com os respectivos valores adequados ao lance vencedor. Da mesma forma, o art. 8º do Decreto regulamentador prevê que o edital conterá a exigência de que os licitantes apresentem, em suas propostas, a composição analítica do percentual dos Benefícios e Despesas Indiretas - BDI e dos Encargos Sociais – ES (art. 8º, §2º, II).</w:t>
      </w:r>
    </w:p>
    <w:p w14:paraId="71742308" w14:textId="77777777" w:rsidR="004E17AF" w:rsidRPr="007863F9" w:rsidRDefault="004E17AF" w:rsidP="004E17AF">
      <w:pPr>
        <w:pStyle w:val="SombreamentoMdio1-nfase31"/>
        <w:spacing w:after="120"/>
        <w:rPr>
          <w:rFonts w:ascii="Arial" w:hAnsi="Arial" w:cs="Arial"/>
        </w:rPr>
      </w:pPr>
      <w:r w:rsidRPr="0504F046">
        <w:rPr>
          <w:rFonts w:ascii="Arial" w:hAnsi="Arial" w:cs="Arial"/>
        </w:rPr>
        <w:t>Neste tocante, o Acórdão TCU n. 2.622/2013 fornece importantes diretrizes para a elaboração do BDI, em que as parcelas componentes do BDI são as seguintes: taxa de rateio da administração central, riscos, seguros, garantias, despesas financeiras, remuneração da empresa contratada e tributos incidentes sobre o faturamento.</w:t>
      </w:r>
    </w:p>
    <w:p w14:paraId="0F70D1C3" w14:textId="77777777" w:rsidR="004E17AF" w:rsidRPr="007863F9" w:rsidRDefault="004E17AF" w:rsidP="004E17AF">
      <w:pPr>
        <w:pStyle w:val="SombreamentoMdio1-nfase31"/>
        <w:spacing w:after="120"/>
        <w:rPr>
          <w:rFonts w:ascii="Arial" w:hAnsi="Arial" w:cs="Arial"/>
          <w:szCs w:val="20"/>
        </w:rPr>
      </w:pPr>
      <w:r w:rsidRPr="007863F9">
        <w:rPr>
          <w:rFonts w:ascii="Arial" w:hAnsi="Arial" w:cs="Arial"/>
          <w:szCs w:val="20"/>
        </w:rPr>
        <w:t>Conforme se depreende do referido acórdão, não poderão integrar o cálculo do BDI os tributos que não incidam diretamente sobre a prestação em si, como o IRPJ, CSLL e ICMS, independente do critério da fixação da base de cálculo, como ocorre com as empresas que calculam o imposto de renda com base no lucro presumido. De outro lado, PIS, COFINS e ISSQN – na medida em que incidem sobre o faturamento – são passíveis de serem incluídas no cálculo do BDI, nos termos da Súmula TCU n. 254/2010. Atente-se, ainda, que a taxa de rateio da administração central não poderá ser fixada por meio de remuneração mensal fixa, mas através de pagamentos proporcionais à execução financeira da obra de modo que a entrega do objeto coincida com cem por cento do seu valor previsto (TCU, Ac 2622/2013-Plenário, Item 122 do voto e Item 9.3.2.2 do acórdão - No mesmo sentido: TCU, Ac 3013/2010-Plenário, voto do relator).</w:t>
      </w:r>
    </w:p>
    <w:p w14:paraId="762BD006" w14:textId="77777777" w:rsidR="004E17AF" w:rsidRPr="007863F9" w:rsidRDefault="004E17AF" w:rsidP="004E17AF">
      <w:pPr>
        <w:pStyle w:val="SombreamentoMdio1-nfase31"/>
        <w:spacing w:after="120"/>
        <w:rPr>
          <w:rFonts w:ascii="Arial" w:hAnsi="Arial" w:cs="Arial"/>
          <w:szCs w:val="20"/>
        </w:rPr>
      </w:pPr>
      <w:r w:rsidRPr="007863F9">
        <w:rPr>
          <w:rFonts w:ascii="Arial" w:hAnsi="Arial" w:cs="Arial"/>
          <w:szCs w:val="20"/>
        </w:rPr>
        <w:t xml:space="preserve">“O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sidRPr="007863F9">
        <w:rPr>
          <w:rFonts w:ascii="Arial" w:hAnsi="Arial" w:cs="Arial"/>
          <w:szCs w:val="20"/>
        </w:rPr>
        <w:t>personalística</w:t>
      </w:r>
      <w:proofErr w:type="spellEnd"/>
      <w:r w:rsidRPr="007863F9">
        <w:rPr>
          <w:rFonts w:ascii="Arial" w:hAnsi="Arial" w:cs="Arial"/>
          <w:szCs w:val="20"/>
        </w:rPr>
        <w:t xml:space="preserve"> desses tributos, que oneram pessoalmente o contratado” - Súmula/TCU nº 254/2010 (DOU de 13.04.2010, S. 1, p. 74)</w:t>
      </w:r>
    </w:p>
    <w:p w14:paraId="09D85A23" w14:textId="77777777" w:rsidR="004E17AF" w:rsidRPr="007863F9" w:rsidRDefault="004E17AF" w:rsidP="004E17AF">
      <w:pPr>
        <w:pStyle w:val="SombreamentoMdio1-nfase31"/>
        <w:spacing w:after="120"/>
        <w:rPr>
          <w:rFonts w:ascii="Arial" w:hAnsi="Arial" w:cs="Arial"/>
          <w:szCs w:val="20"/>
        </w:rPr>
      </w:pPr>
      <w:r w:rsidRPr="007863F9">
        <w:rPr>
          <w:rFonts w:ascii="Arial" w:hAnsi="Arial" w:cs="Arial"/>
          <w:szCs w:val="20"/>
        </w:rPr>
        <w:t>O Tribunal de Contas da União, a partir do mencionado julgado, passou a adotar novos referenciais de percentual de BDI, em substituição aos índices mencionados no Acórdão n. 2.369/2011. Passou-se, também, a utilizar a terminologia “quartil”, ao invés de padrões mínimos e máximos, como constava nas tabelas substituídas do acórdão anterior. Tal mudança confirma o entendimento de que os percentuais indicados não constituem limites intransponíveis, mas referenciais de controle. Consequentemente, quanto maior a distância do percentual de BDI utilizado no Projeto Básico em relação à média indicada no acórdão, mais robusta deverá ser a justificativa para a adoção do índice escolhido. Do referido aresto, colhe-se o seguinte excerto:</w:t>
      </w:r>
    </w:p>
    <w:p w14:paraId="4C06B02E" w14:textId="77777777" w:rsidR="004E17AF" w:rsidRPr="007863F9" w:rsidRDefault="004E17AF" w:rsidP="004E17AF">
      <w:pPr>
        <w:pStyle w:val="SombreamentoMdio1-nfase31"/>
        <w:spacing w:after="120"/>
        <w:rPr>
          <w:rFonts w:ascii="Arial" w:hAnsi="Arial" w:cs="Arial"/>
          <w:szCs w:val="20"/>
        </w:rPr>
      </w:pPr>
      <w:r w:rsidRPr="007863F9">
        <w:rPr>
          <w:rFonts w:ascii="Arial" w:hAnsi="Arial" w:cs="Arial"/>
          <w:szCs w:val="20"/>
        </w:rPr>
        <w:t>“143. Importante destacar, contudo, que não cumpre ao TCU estipular percentuais fixos para cada item que compõe a taxa de BDI, ignorando as peculiaridades da estrutura gerencial de cada empresa que contrata com a Administração Pública. O papel da Corte de Contas é impedir que sejam pagos valores abusivos ou injustificadamente elevados e por isso é importante obter valores de referência, mas pela própria logística das empresas é natural que ocorram certas flutuações de valores nas previsões das despesas indiretas e da margem de lucro a ser obtida.”</w:t>
      </w:r>
    </w:p>
    <w:p w14:paraId="37A1A8C8" w14:textId="77777777" w:rsidR="004E17AF" w:rsidRPr="007863F9" w:rsidRDefault="004E17AF" w:rsidP="004E17AF">
      <w:pPr>
        <w:pStyle w:val="SombreamentoMdio1-nfase31"/>
        <w:spacing w:after="120"/>
        <w:rPr>
          <w:rFonts w:ascii="Arial" w:hAnsi="Arial" w:cs="Arial"/>
          <w:szCs w:val="20"/>
          <w:lang w:eastAsia="en-US"/>
        </w:rPr>
      </w:pPr>
      <w:r w:rsidRPr="538B8EFB">
        <w:rPr>
          <w:rFonts w:ascii="Arial" w:hAnsi="Arial" w:cs="Arial"/>
        </w:rPr>
        <w:t>Texto extraído do Manual de Obras e Serviços de Engenharia – CGU/AGU.</w:t>
      </w:r>
    </w:p>
    <w:p w14:paraId="4FD4D2DA" w14:textId="77777777" w:rsidR="004E17AF" w:rsidRPr="007863F9" w:rsidRDefault="004E17AF" w:rsidP="004E17AF">
      <w:pPr>
        <w:pStyle w:val="SombreamentoMdio1-nfase31"/>
        <w:spacing w:after="120"/>
        <w:jc w:val="center"/>
        <w:rPr>
          <w:rFonts w:ascii="Arial" w:hAnsi="Arial" w:cs="Arial"/>
          <w:b/>
          <w:szCs w:val="20"/>
        </w:rPr>
      </w:pPr>
      <w:r w:rsidRPr="007863F9">
        <w:rPr>
          <w:rFonts w:ascii="Arial" w:hAnsi="Arial" w:cs="Arial"/>
          <w:b/>
          <w:szCs w:val="20"/>
        </w:rPr>
        <w:t>BDI DIFERENCIADO</w:t>
      </w:r>
    </w:p>
    <w:p w14:paraId="32A9D900" w14:textId="77777777" w:rsidR="004E17AF" w:rsidRPr="007863F9" w:rsidRDefault="004E17AF" w:rsidP="004E17AF">
      <w:pPr>
        <w:pStyle w:val="SombreamentoMdio1-nfase31"/>
        <w:spacing w:after="120"/>
        <w:rPr>
          <w:rFonts w:ascii="Arial" w:hAnsi="Arial" w:cs="Arial"/>
        </w:rPr>
      </w:pPr>
      <w:r w:rsidRPr="6298D929">
        <w:rPr>
          <w:rFonts w:ascii="Arial" w:hAnsi="Arial" w:cs="Arial"/>
        </w:rPr>
        <w:lastRenderedPageBreak/>
        <w:t xml:space="preserve">Quando o fornecimento de </w:t>
      </w:r>
      <w:r w:rsidRPr="00042C5D">
        <w:rPr>
          <w:rFonts w:ascii="Arial" w:hAnsi="Arial" w:cs="Arial"/>
        </w:rPr>
        <w:t xml:space="preserve">materiais e equipamentos </w:t>
      </w:r>
      <w:r w:rsidRPr="6298D929">
        <w:rPr>
          <w:rFonts w:ascii="Arial" w:hAnsi="Arial" w:cs="Arial"/>
        </w:rPr>
        <w:t xml:space="preserve">para a obra ou serviço de engenharia representar </w:t>
      </w:r>
      <w:r w:rsidRPr="00042C5D">
        <w:rPr>
          <w:rFonts w:ascii="Arial" w:hAnsi="Arial" w:cs="Arial"/>
        </w:rPr>
        <w:t>parcela significativa do empreendimento</w:t>
      </w:r>
      <w:r w:rsidRPr="6298D929">
        <w:rPr>
          <w:rFonts w:ascii="Arial" w:hAnsi="Arial" w:cs="Arial"/>
        </w:rPr>
        <w:t xml:space="preserve"> e puder ser realizado separadamente do contrato principal sem comprometimento da eficiência do contrato ou da realização do seu objeto, a Administração deverá realizar licitações diferentes para a empreitada e para o fornecimento.</w:t>
      </w:r>
    </w:p>
    <w:p w14:paraId="38F6ACBE" w14:textId="77777777" w:rsidR="004E17AF" w:rsidRPr="007863F9" w:rsidRDefault="004E17AF" w:rsidP="004E17AF">
      <w:pPr>
        <w:pStyle w:val="SombreamentoMdio1-nfase31"/>
        <w:spacing w:after="120"/>
        <w:rPr>
          <w:rFonts w:ascii="Arial" w:hAnsi="Arial" w:cs="Arial"/>
        </w:rPr>
      </w:pPr>
      <w:r w:rsidRPr="6298D929">
        <w:rPr>
          <w:rFonts w:ascii="Arial" w:hAnsi="Arial" w:cs="Arial"/>
        </w:rPr>
        <w:t xml:space="preserve">Caso, porém, haja inviabilidade técnica do parcelamento do objeto, justificada mediante fundamentação plausível e aprovada pela autoridade competente, o projeto básico deverá apresentar BDI diferenciado para a parcela relativa ao fornecimento, conforme consignado na Súmula n. 253 do TCU, in </w:t>
      </w:r>
      <w:proofErr w:type="spellStart"/>
      <w:r w:rsidRPr="6298D929">
        <w:rPr>
          <w:rFonts w:ascii="Arial" w:hAnsi="Arial" w:cs="Arial"/>
        </w:rPr>
        <w:t>verbis</w:t>
      </w:r>
      <w:proofErr w:type="spellEnd"/>
      <w:r w:rsidRPr="6298D929">
        <w:rPr>
          <w:rFonts w:ascii="Arial" w:hAnsi="Arial" w:cs="Arial"/>
        </w:rPr>
        <w:t>:</w:t>
      </w:r>
    </w:p>
    <w:p w14:paraId="6A4DC365" w14:textId="77777777" w:rsidR="004E17AF" w:rsidRPr="007863F9" w:rsidRDefault="004E17AF" w:rsidP="004E17AF">
      <w:pPr>
        <w:pStyle w:val="SombreamentoMdio1-nfase31"/>
        <w:spacing w:after="120"/>
        <w:rPr>
          <w:rFonts w:ascii="Arial" w:hAnsi="Arial" w:cs="Arial"/>
        </w:rPr>
      </w:pPr>
      <w:r w:rsidRPr="6298D929">
        <w:rPr>
          <w:rFonts w:ascii="Arial" w:hAnsi="Arial" w:cs="Arial"/>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 Súmula/TCU nº 253/2010 (DOU de 13.04.2010, S. 1, p. 72).</w:t>
      </w:r>
    </w:p>
    <w:p w14:paraId="444DF9BE" w14:textId="77777777" w:rsidR="004E17AF" w:rsidRPr="00733557" w:rsidRDefault="004E17AF" w:rsidP="004E17AF">
      <w:pPr>
        <w:pStyle w:val="SombreamentoMdio1-nfase31"/>
        <w:spacing w:after="120"/>
        <w:rPr>
          <w:rFonts w:ascii="Arial" w:hAnsi="Arial" w:cs="Arial"/>
        </w:rPr>
      </w:pPr>
      <w:r w:rsidRPr="00733557">
        <w:rPr>
          <w:rFonts w:ascii="Arial" w:hAnsi="Arial" w:cs="Arial"/>
        </w:rPr>
        <w:t>Texto extraído do Manual de Obras e Serviços de Engenharia – CGU/AGU.</w:t>
      </w:r>
    </w:p>
    <w:p w14:paraId="7E72D81E" w14:textId="77777777" w:rsidR="004E17AF" w:rsidRPr="007863F9" w:rsidRDefault="004E17AF" w:rsidP="004E17AF">
      <w:pPr>
        <w:pStyle w:val="GradeMdia2-nfase21"/>
        <w:pBdr>
          <w:bottom w:val="single" w:sz="4" w:space="0" w:color="1F497D"/>
        </w:pBdr>
        <w:jc w:val="center"/>
        <w:rPr>
          <w:rFonts w:ascii="Arial" w:hAnsi="Arial" w:cs="Arial"/>
          <w:szCs w:val="20"/>
          <w:lang w:val="pt-BR"/>
        </w:rPr>
      </w:pPr>
      <w:r w:rsidRPr="007863F9">
        <w:rPr>
          <w:rFonts w:ascii="Arial" w:hAnsi="Arial" w:cs="Arial"/>
          <w:b/>
          <w:szCs w:val="20"/>
        </w:rPr>
        <w:t>SUBESTIMATIVAS OU SUPERESTIMATIVAS RELEVANTES</w:t>
      </w:r>
    </w:p>
    <w:p w14:paraId="16D9FEE5" w14:textId="77777777" w:rsidR="004E17AF" w:rsidRPr="007863F9" w:rsidRDefault="004E17AF" w:rsidP="004E17AF">
      <w:pPr>
        <w:pStyle w:val="GradeColorida-nfase11"/>
        <w:pBdr>
          <w:bottom w:val="single" w:sz="4" w:space="0" w:color="1F497D"/>
        </w:pBdr>
        <w:rPr>
          <w:rFonts w:ascii="Arial" w:hAnsi="Arial" w:cs="Arial"/>
        </w:rPr>
      </w:pPr>
      <w:r w:rsidRPr="6298D929">
        <w:rPr>
          <w:rFonts w:ascii="Arial" w:hAnsi="Arial" w:cs="Arial"/>
        </w:rPr>
        <w:t xml:space="preserve">Nos regimes de </w:t>
      </w:r>
      <w:r w:rsidRPr="00733557">
        <w:rPr>
          <w:rFonts w:ascii="Arial" w:hAnsi="Arial" w:cs="Arial"/>
        </w:rPr>
        <w:t xml:space="preserve">empreitada por preço global e empreitada integral </w:t>
      </w:r>
      <w:r w:rsidRPr="6298D929">
        <w:rPr>
          <w:rFonts w:ascii="Arial" w:hAnsi="Arial" w:cs="Arial"/>
        </w:rPr>
        <w:t xml:space="preserve">recomenda-se haja a elaboração da </w:t>
      </w:r>
      <w:r w:rsidRPr="00F8174B">
        <w:rPr>
          <w:rFonts w:ascii="Arial" w:hAnsi="Arial" w:cs="Arial"/>
          <w:b/>
        </w:rPr>
        <w:t>matriz de risco</w:t>
      </w:r>
      <w:r w:rsidRPr="00F8174B">
        <w:rPr>
          <w:rFonts w:ascii="Arial" w:hAnsi="Arial" w:cs="Arial"/>
          <w:b/>
          <w:bCs/>
        </w:rPr>
        <w:t>s</w:t>
      </w:r>
      <w:r w:rsidRPr="6298D929">
        <w:rPr>
          <w:rFonts w:ascii="Arial" w:hAnsi="Arial" w:cs="Arial"/>
        </w:rPr>
        <w:t xml:space="preserve"> com a identificação dos itens relevantes e dos correspondentes graus de riscos. Saliente-se que tal recomendação decorre do entendimento do Tribunal de Contas da União nesse sentido (vide Acórdão TCU 1977/2013-Plenário).</w:t>
      </w:r>
    </w:p>
    <w:p w14:paraId="441464BE" w14:textId="77777777" w:rsidR="004E17AF" w:rsidRPr="00F8174B" w:rsidRDefault="004E17AF" w:rsidP="004E17AF">
      <w:pPr>
        <w:pStyle w:val="GradeColorida-nfase11"/>
        <w:pBdr>
          <w:bottom w:val="single" w:sz="4" w:space="0" w:color="1F497D"/>
        </w:pBdr>
        <w:rPr>
          <w:rFonts w:ascii="Arial" w:hAnsi="Arial" w:cs="Arial"/>
        </w:rPr>
      </w:pPr>
      <w:r w:rsidRPr="00F8174B">
        <w:rPr>
          <w:rFonts w:ascii="Arial" w:hAnsi="Arial" w:cs="Arial"/>
        </w:rPr>
        <w:t>Nos casos em que há incertezas relevantes e mesmo assim se opta pela contratação por preço global, é recomendável que, a exemplo da contratação integrada - e, por semelhança, do EPC (</w:t>
      </w:r>
      <w:proofErr w:type="spellStart"/>
      <w:r w:rsidRPr="00F8174B">
        <w:rPr>
          <w:rFonts w:ascii="Arial" w:hAnsi="Arial" w:cs="Arial"/>
        </w:rPr>
        <w:t>Engineering</w:t>
      </w:r>
      <w:proofErr w:type="spellEnd"/>
      <w:r w:rsidRPr="00F8174B">
        <w:rPr>
          <w:rFonts w:ascii="Arial" w:hAnsi="Arial" w:cs="Arial"/>
        </w:rPr>
        <w:t xml:space="preserve"> </w:t>
      </w:r>
      <w:proofErr w:type="spellStart"/>
      <w:r w:rsidRPr="00F8174B">
        <w:rPr>
          <w:rFonts w:ascii="Arial" w:hAnsi="Arial" w:cs="Arial"/>
        </w:rPr>
        <w:t>Procurement</w:t>
      </w:r>
      <w:proofErr w:type="spellEnd"/>
      <w:r w:rsidRPr="00F8174B">
        <w:rPr>
          <w:rFonts w:ascii="Arial" w:hAnsi="Arial" w:cs="Arial"/>
        </w:rPr>
        <w:t xml:space="preserve"> </w:t>
      </w:r>
      <w:proofErr w:type="spellStart"/>
      <w:r w:rsidRPr="00F8174B">
        <w:rPr>
          <w:rFonts w:ascii="Arial" w:hAnsi="Arial" w:cs="Arial"/>
        </w:rPr>
        <w:t>and</w:t>
      </w:r>
      <w:proofErr w:type="spellEnd"/>
      <w:r w:rsidRPr="00F8174B">
        <w:rPr>
          <w:rFonts w:ascii="Arial" w:hAnsi="Arial" w:cs="Arial"/>
        </w:rPr>
        <w:t xml:space="preserve"> </w:t>
      </w:r>
      <w:proofErr w:type="spellStart"/>
      <w:r w:rsidRPr="00F8174B">
        <w:rPr>
          <w:rFonts w:ascii="Arial" w:hAnsi="Arial" w:cs="Arial"/>
        </w:rPr>
        <w:t>Construction</w:t>
      </w:r>
      <w:proofErr w:type="spellEnd"/>
      <w:r w:rsidRPr="00F8174B">
        <w:rPr>
          <w:rFonts w:ascii="Arial" w:hAnsi="Arial" w:cs="Arial"/>
        </w:rPr>
        <w:t>) -, a Administração elabore uma matriz de riscos, com vistas à objetivação dos eventos que podem afetar o empreendimento, tais como as imprecisões de projeto ou anteprojeto, prevendo contratualmente a quem caberá suportá-los, se ocorrerem na fase de execução.</w:t>
      </w:r>
      <w:r>
        <w:rPr>
          <w:rFonts w:ascii="Arial" w:hAnsi="Arial" w:cs="Arial"/>
        </w:rPr>
        <w:t xml:space="preserve"> </w:t>
      </w:r>
      <w:r w:rsidRPr="00F8174B">
        <w:rPr>
          <w:rFonts w:ascii="Arial" w:hAnsi="Arial" w:cs="Arial"/>
        </w:rPr>
        <w:t>Acórdão 2172/2013-Plenário | Relator: ANDRÉ DE CARVALHO</w:t>
      </w:r>
      <w:r>
        <w:rPr>
          <w:rFonts w:ascii="Arial" w:hAnsi="Arial" w:cs="Arial"/>
        </w:rPr>
        <w:t>.</w:t>
      </w:r>
    </w:p>
    <w:p w14:paraId="5D69A6C9" w14:textId="77777777" w:rsidR="004E17AF" w:rsidRPr="007863F9" w:rsidRDefault="004E17AF" w:rsidP="004E17AF">
      <w:pPr>
        <w:pStyle w:val="GradeColorida-nfase11"/>
        <w:pBdr>
          <w:bottom w:val="single" w:sz="4" w:space="0" w:color="1F497D"/>
        </w:pBdr>
        <w:rPr>
          <w:rFonts w:ascii="Arial" w:hAnsi="Arial" w:cs="Arial"/>
          <w:szCs w:val="20"/>
        </w:rPr>
      </w:pPr>
      <w:r w:rsidRPr="004173F8">
        <w:rPr>
          <w:rFonts w:ascii="Arial" w:hAnsi="Arial" w:cs="Arial"/>
        </w:rPr>
        <w:t>A partir dessa matriz, o Projeto Básico deverá contemplar os índices de “subestimativas ou superestimativas relevantes</w:t>
      </w:r>
      <w:r w:rsidRPr="007863F9">
        <w:rPr>
          <w:rFonts w:ascii="Arial" w:hAnsi="Arial" w:cs="Arial"/>
          <w:szCs w:val="20"/>
        </w:rPr>
        <w:t xml:space="preserve">” a fim de garantir segurança jurídica de eventual necessidade de aditivos para correção de Projeto, como orienta o Tribunal de Contas da União no Acórdão n. 1977/2013-Plenário: “...recomendação à jurisdicionada, para que, doravante, inclua nos editais cláusula a estabelecer, de forma objetiva, o que será objeto de aditamentos durante a execução da avença, bem como a definição do que venha a ser "subestimativas ou superestimativas relevantes”. </w:t>
      </w:r>
    </w:p>
    <w:p w14:paraId="39305E16" w14:textId="77777777" w:rsidR="004E17AF" w:rsidRPr="007863F9" w:rsidRDefault="004E17AF" w:rsidP="004E17AF">
      <w:pPr>
        <w:pStyle w:val="GradeColorida-nfase11"/>
        <w:pBdr>
          <w:bottom w:val="single" w:sz="4" w:space="0" w:color="1F497D"/>
        </w:pBdr>
        <w:rPr>
          <w:rFonts w:ascii="Arial" w:hAnsi="Arial" w:cs="Arial"/>
        </w:rPr>
      </w:pPr>
      <w:r w:rsidRPr="6298D929">
        <w:rPr>
          <w:rFonts w:ascii="Arial" w:hAnsi="Arial" w:cs="Arial"/>
        </w:rPr>
        <w:t>Isso consiste em um percentual parâmetro para aferição se eventual necessidade de modificação no projeto básico já estaria inclusa nos riscos do empreendimento (sendo remunerada no contrato pelo BDI) ou se poderia fundamentar uma alteração do projeto e de seu valor mediante termo aditivo. No caso, apenas se a modificação no projeto gerar uma alteração de valor superior ao percentual referencial supracitado é que seria possível a alteração do valor por Termo Aditivo, já que somente neste caso a subestimativa/superestimativa seria considerada "relevante" e superior aos riscos ordinários inclusos no BDI. Tudo isso sem prejuízo da análise técnica acerca dos demais requisitos necessários para que possa haver alteração ulterior do projeto básico, nos termos art. 39 da Lei 12.462/2011 c/c art. 65, II da Lei nº 8.666/93.</w:t>
      </w:r>
    </w:p>
    <w:p w14:paraId="0F964F82" w14:textId="77777777" w:rsidR="004E17AF" w:rsidRPr="00301D5C" w:rsidRDefault="004E17AF" w:rsidP="004E17AF">
      <w:pPr>
        <w:pStyle w:val="GradeColorida-nfase11"/>
        <w:pBdr>
          <w:bottom w:val="single" w:sz="4" w:space="0" w:color="1F497D"/>
        </w:pBdr>
        <w:rPr>
          <w:rFonts w:ascii="Arial" w:hAnsi="Arial" w:cs="Arial"/>
        </w:rPr>
      </w:pPr>
      <w:r w:rsidRPr="00F8174B">
        <w:rPr>
          <w:rFonts w:ascii="Arial" w:hAnsi="Arial" w:cs="Arial"/>
        </w:rPr>
        <w:t xml:space="preserve">Dessa forma, a área técnica deverá definir o que será considerado como mera imprecisão, a ser tolerada pelas partes e quais o percentuais de superestimavas ou subestimavas dos itens de maior valor e relevância técnica (avaliado de acordo com a metodologia ABC) que, por erros ou omissões, devem ensejar a elaboração de termos aditivos para manutenção do equilíbrio econômico-financeiro da avença, por certo que se observando o limite máximo de tolerância de erros de 10% do valor total do contrato, previsto no art. </w:t>
      </w:r>
      <w:r>
        <w:rPr>
          <w:rFonts w:ascii="Arial" w:hAnsi="Arial" w:cs="Arial"/>
        </w:rPr>
        <w:t>42, §4º, III do Decreto nº 7.581/11</w:t>
      </w:r>
      <w:r w:rsidRPr="00F8174B">
        <w:rPr>
          <w:rFonts w:ascii="Arial" w:hAnsi="Arial" w:cs="Arial"/>
        </w:rPr>
        <w:t>, em prestígio ao princípio da segurança jurídica</w:t>
      </w:r>
      <w:r>
        <w:rPr>
          <w:rFonts w:ascii="Arial" w:hAnsi="Arial" w:cs="Arial"/>
        </w:rPr>
        <w:t>.</w:t>
      </w:r>
      <w:r w:rsidRPr="00301D5C">
        <w:rPr>
          <w:rFonts w:ascii="Arial" w:hAnsi="Arial" w:cs="Arial"/>
        </w:rPr>
        <w:t xml:space="preserve"> </w:t>
      </w:r>
    </w:p>
    <w:p w14:paraId="1474D5B7" w14:textId="6D828B30" w:rsidR="004E17AF" w:rsidRPr="004E17AF" w:rsidRDefault="004E17AF" w:rsidP="00B213F8">
      <w:pPr>
        <w:pStyle w:val="PargrafodaLista"/>
        <w:numPr>
          <w:ilvl w:val="0"/>
          <w:numId w:val="8"/>
        </w:numPr>
        <w:suppressAutoHyphens w:val="0"/>
        <w:autoSpaceDE w:val="0"/>
        <w:spacing w:before="120" w:after="120" w:line="276" w:lineRule="auto"/>
        <w:jc w:val="both"/>
        <w:rPr>
          <w:rFonts w:cs="Arial"/>
          <w:b/>
          <w:szCs w:val="20"/>
        </w:rPr>
      </w:pPr>
      <w:r w:rsidRPr="004E17AF">
        <w:rPr>
          <w:rFonts w:cs="Arial"/>
          <w:b/>
          <w:szCs w:val="20"/>
        </w:rPr>
        <w:t>JUSTIFICATIVA E OBJETIVO DA CONTRATAÇÃO</w:t>
      </w:r>
    </w:p>
    <w:p w14:paraId="61379CC1" w14:textId="77777777" w:rsidR="004E17AF" w:rsidRPr="007863F9" w:rsidRDefault="004E17AF" w:rsidP="00B213F8">
      <w:pPr>
        <w:numPr>
          <w:ilvl w:val="1"/>
          <w:numId w:val="8"/>
        </w:numPr>
        <w:suppressAutoHyphens w:val="0"/>
        <w:spacing w:before="120" w:after="120" w:line="276" w:lineRule="auto"/>
        <w:ind w:left="425"/>
        <w:jc w:val="both"/>
        <w:rPr>
          <w:rFonts w:cs="Arial"/>
          <w:b/>
          <w:color w:val="FF0000"/>
          <w:szCs w:val="20"/>
          <w:shd w:val="clear" w:color="auto" w:fill="FF00FF"/>
        </w:rPr>
      </w:pPr>
      <w:r w:rsidRPr="007863F9">
        <w:rPr>
          <w:rFonts w:cs="Arial"/>
          <w:szCs w:val="20"/>
        </w:rPr>
        <w:t xml:space="preserve">A Justificativa e objetivo da contratação encontra-se pormenorizada em Tópico específico dos Estudos </w:t>
      </w:r>
      <w:r>
        <w:rPr>
          <w:rFonts w:cs="Arial"/>
          <w:szCs w:val="20"/>
        </w:rPr>
        <w:t xml:space="preserve">Técnicos </w:t>
      </w:r>
      <w:r w:rsidRPr="007863F9">
        <w:rPr>
          <w:rFonts w:cs="Arial"/>
          <w:szCs w:val="20"/>
        </w:rPr>
        <w:t>Preliminares, apêndice deste Projeto Básico.</w:t>
      </w:r>
    </w:p>
    <w:p w14:paraId="2D8578B3" w14:textId="77777777" w:rsidR="004E17AF" w:rsidRPr="004E17AF" w:rsidRDefault="004E17AF" w:rsidP="004E17AF">
      <w:pPr>
        <w:pStyle w:val="Citao1"/>
        <w:rPr>
          <w:rFonts w:ascii="Arial" w:hAnsi="Arial" w:cs="Arial"/>
          <w:color w:val="auto"/>
          <w:sz w:val="20"/>
          <w:szCs w:val="20"/>
        </w:rPr>
      </w:pPr>
      <w:r w:rsidRPr="004E17AF">
        <w:rPr>
          <w:rFonts w:ascii="Arial" w:hAnsi="Arial" w:cs="Arial"/>
          <w:b/>
          <w:color w:val="auto"/>
          <w:sz w:val="20"/>
          <w:szCs w:val="20"/>
        </w:rPr>
        <w:t>Nota Explicativa</w:t>
      </w:r>
      <w:r w:rsidRPr="004E17AF">
        <w:rPr>
          <w:rFonts w:ascii="Arial" w:hAnsi="Arial" w:cs="Arial"/>
          <w:color w:val="auto"/>
          <w:sz w:val="20"/>
          <w:szCs w:val="20"/>
        </w:rPr>
        <w:t>: Conforme previsto na Súmula 177 do TCU, a justificativa há de ser clara, precisa e suficiente, sendo vedadas justificativas genéricas, incapazes de demonstrar de forma cabal a necessidade da Administração. Deve a Administração justificar:</w:t>
      </w:r>
    </w:p>
    <w:p w14:paraId="747423AC" w14:textId="77777777" w:rsidR="004E17AF" w:rsidRPr="004E17AF" w:rsidRDefault="004E17AF" w:rsidP="004E17AF">
      <w:pPr>
        <w:pStyle w:val="Citao1"/>
        <w:rPr>
          <w:rFonts w:ascii="Arial" w:hAnsi="Arial" w:cs="Arial"/>
          <w:color w:val="auto"/>
          <w:sz w:val="20"/>
          <w:szCs w:val="20"/>
        </w:rPr>
      </w:pPr>
      <w:r w:rsidRPr="004E17AF">
        <w:rPr>
          <w:rFonts w:ascii="Arial" w:hAnsi="Arial" w:cs="Arial"/>
          <w:color w:val="auto"/>
          <w:sz w:val="20"/>
          <w:szCs w:val="20"/>
        </w:rPr>
        <w:lastRenderedPageBreak/>
        <w:t>a) a necessidade da contratação do serviço;</w:t>
      </w:r>
    </w:p>
    <w:p w14:paraId="2689639D" w14:textId="77777777" w:rsidR="004E17AF" w:rsidRPr="004E17AF" w:rsidRDefault="004E17AF" w:rsidP="004E17AF">
      <w:pPr>
        <w:pStyle w:val="Citao1"/>
        <w:rPr>
          <w:rFonts w:ascii="Arial" w:hAnsi="Arial" w:cs="Arial"/>
          <w:color w:val="auto"/>
          <w:sz w:val="20"/>
          <w:szCs w:val="20"/>
        </w:rPr>
      </w:pPr>
      <w:r w:rsidRPr="004E17AF">
        <w:rPr>
          <w:rFonts w:ascii="Arial" w:hAnsi="Arial" w:cs="Arial"/>
          <w:color w:val="auto"/>
          <w:sz w:val="20"/>
          <w:szCs w:val="20"/>
        </w:rPr>
        <w:t>b) as especificações técnicas do serviço;</w:t>
      </w:r>
    </w:p>
    <w:p w14:paraId="7FBF47B0" w14:textId="77777777" w:rsidR="004E17AF" w:rsidRPr="004E17AF" w:rsidRDefault="004E17AF" w:rsidP="004E17AF">
      <w:pPr>
        <w:pStyle w:val="Citao1"/>
        <w:rPr>
          <w:rFonts w:ascii="Arial" w:hAnsi="Arial" w:cs="Arial"/>
          <w:color w:val="auto"/>
          <w:sz w:val="20"/>
          <w:szCs w:val="20"/>
        </w:rPr>
      </w:pPr>
      <w:r w:rsidRPr="004E17AF">
        <w:rPr>
          <w:rFonts w:ascii="Arial" w:hAnsi="Arial" w:cs="Arial"/>
          <w:color w:val="auto"/>
          <w:sz w:val="20"/>
          <w:szCs w:val="20"/>
        </w:rPr>
        <w:t xml:space="preserve">c) o quantitativo de serviço demandado, que deve se pautar no histórico de utilização do serviço pelo órgão. </w:t>
      </w:r>
    </w:p>
    <w:p w14:paraId="682E19FB" w14:textId="77777777" w:rsidR="004E17AF" w:rsidRPr="004E17AF" w:rsidRDefault="004E17AF" w:rsidP="004E17AF">
      <w:pPr>
        <w:pStyle w:val="Citao1"/>
        <w:rPr>
          <w:rFonts w:ascii="Arial" w:hAnsi="Arial" w:cs="Arial"/>
          <w:color w:val="auto"/>
          <w:sz w:val="20"/>
          <w:szCs w:val="20"/>
        </w:rPr>
      </w:pPr>
      <w:r w:rsidRPr="004E17AF">
        <w:rPr>
          <w:rFonts w:ascii="Arial" w:hAnsi="Arial" w:cs="Arial"/>
          <w:color w:val="auto"/>
          <w:sz w:val="20"/>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w:t>
      </w:r>
    </w:p>
    <w:p w14:paraId="4BA79384" w14:textId="77777777" w:rsidR="004E17AF" w:rsidRPr="004E17AF" w:rsidRDefault="004E17AF" w:rsidP="004E17AF">
      <w:pPr>
        <w:pStyle w:val="Citao1"/>
        <w:rPr>
          <w:rFonts w:ascii="Arial" w:hAnsi="Arial" w:cs="Arial"/>
          <w:color w:val="auto"/>
          <w:sz w:val="20"/>
          <w:szCs w:val="20"/>
        </w:rPr>
      </w:pPr>
      <w:r w:rsidRPr="004E17AF">
        <w:rPr>
          <w:rFonts w:ascii="Arial" w:hAnsi="Arial" w:cs="Arial"/>
          <w:color w:val="auto"/>
          <w:sz w:val="20"/>
          <w:szCs w:val="20"/>
        </w:rPr>
        <w:t>Reforçamos a necessidade de justificar a opção pelo Regime de Execução adotado.</w:t>
      </w:r>
    </w:p>
    <w:p w14:paraId="76D306EA" w14:textId="77777777" w:rsidR="004E17AF" w:rsidRPr="001E5ACC" w:rsidRDefault="004E17AF" w:rsidP="004E17AF">
      <w:pPr>
        <w:spacing w:after="120"/>
        <w:jc w:val="both"/>
        <w:rPr>
          <w:rFonts w:cs="Arial"/>
          <w:b/>
          <w:color w:val="FF0000"/>
          <w:szCs w:val="20"/>
          <w:lang w:val="x-none"/>
        </w:rPr>
      </w:pPr>
    </w:p>
    <w:p w14:paraId="18BD48A7" w14:textId="77777777" w:rsidR="004E17AF" w:rsidRPr="007E1D81" w:rsidRDefault="004E17AF" w:rsidP="00B213F8">
      <w:pPr>
        <w:numPr>
          <w:ilvl w:val="0"/>
          <w:numId w:val="8"/>
        </w:numPr>
        <w:spacing w:after="120"/>
        <w:jc w:val="both"/>
        <w:rPr>
          <w:rFonts w:cs="Arial"/>
          <w:b/>
          <w:bCs/>
          <w:szCs w:val="20"/>
        </w:rPr>
      </w:pPr>
      <w:r w:rsidRPr="007E1D81">
        <w:rPr>
          <w:rFonts w:cs="Arial"/>
          <w:b/>
          <w:bCs/>
          <w:szCs w:val="20"/>
        </w:rPr>
        <w:t>DESCRIÇÃO DA SOLUÇÃO:</w:t>
      </w:r>
    </w:p>
    <w:p w14:paraId="3098FC12" w14:textId="77777777" w:rsidR="004E17AF" w:rsidRPr="007E1D81" w:rsidRDefault="004E17AF" w:rsidP="00B213F8">
      <w:pPr>
        <w:numPr>
          <w:ilvl w:val="1"/>
          <w:numId w:val="8"/>
        </w:numPr>
        <w:spacing w:after="120"/>
        <w:ind w:left="432" w:hanging="432"/>
        <w:jc w:val="both"/>
        <w:rPr>
          <w:rFonts w:cs="Arial"/>
          <w:b/>
          <w:bCs/>
          <w:szCs w:val="20"/>
        </w:rPr>
      </w:pPr>
      <w:r w:rsidRPr="00F8174B">
        <w:rPr>
          <w:rFonts w:cs="Arial"/>
          <w:i/>
          <w:iCs/>
          <w:color w:val="FF0000"/>
          <w:szCs w:val="20"/>
        </w:rPr>
        <w:t>A descrição da solução como um todo, encontra-se pormenorizada em Tópico específico dos Estudos Técnicos Preliminares, apêndice deste Projeto Básico</w:t>
      </w:r>
    </w:p>
    <w:p w14:paraId="780B0A5D" w14:textId="77777777" w:rsidR="004E17AF" w:rsidRDefault="004E17AF" w:rsidP="004E17AF">
      <w:pPr>
        <w:pStyle w:val="SombreamentoMdio1-nfase31"/>
        <w:spacing w:before="0"/>
        <w:rPr>
          <w:rFonts w:ascii="Arial" w:hAnsi="Arial" w:cs="Arial"/>
          <w:color w:val="auto"/>
          <w:szCs w:val="20"/>
        </w:rPr>
      </w:pPr>
      <w:r w:rsidRPr="007E1D81">
        <w:rPr>
          <w:rFonts w:ascii="Arial" w:hAnsi="Arial" w:cs="Arial"/>
          <w:b/>
          <w:bCs/>
          <w:color w:val="auto"/>
          <w:szCs w:val="20"/>
        </w:rPr>
        <w:t>Nota Explicativa:</w:t>
      </w:r>
      <w:r w:rsidRPr="007E1D81">
        <w:rPr>
          <w:rFonts w:ascii="Arial" w:hAnsi="Arial" w:cs="Arial"/>
          <w:color w:val="auto"/>
          <w:szCs w:val="20"/>
        </w:rPr>
        <w:t xml:space="preserve"> </w:t>
      </w:r>
      <w:r>
        <w:rPr>
          <w:rFonts w:ascii="Arial" w:hAnsi="Arial" w:cs="Arial"/>
          <w:color w:val="auto"/>
          <w:szCs w:val="20"/>
        </w:rPr>
        <w:t>Caso haja a necessidade de modificação da descrição em relação à originalmente feita nos estudos técnicos preliminares, recomenda-se ajustar a redação acima.</w:t>
      </w:r>
    </w:p>
    <w:p w14:paraId="5A998B18" w14:textId="77777777" w:rsidR="004E17AF" w:rsidRPr="007E1D81" w:rsidRDefault="004E17AF" w:rsidP="004E17AF">
      <w:pPr>
        <w:spacing w:after="120"/>
        <w:ind w:left="432"/>
        <w:jc w:val="both"/>
        <w:rPr>
          <w:rFonts w:cs="Arial"/>
          <w:b/>
          <w:szCs w:val="20"/>
        </w:rPr>
      </w:pPr>
    </w:p>
    <w:p w14:paraId="4F79F48E" w14:textId="77777777" w:rsidR="004E17AF" w:rsidRPr="007E1D81" w:rsidRDefault="004E17AF" w:rsidP="00B213F8">
      <w:pPr>
        <w:numPr>
          <w:ilvl w:val="0"/>
          <w:numId w:val="8"/>
        </w:numPr>
        <w:spacing w:after="120"/>
        <w:ind w:left="360"/>
        <w:jc w:val="both"/>
        <w:rPr>
          <w:rFonts w:cs="Arial"/>
          <w:b/>
          <w:bCs/>
          <w:szCs w:val="20"/>
        </w:rPr>
      </w:pPr>
      <w:r w:rsidRPr="007E1D81">
        <w:rPr>
          <w:rFonts w:cs="Arial"/>
          <w:b/>
          <w:bCs/>
          <w:szCs w:val="20"/>
        </w:rPr>
        <w:t>DA CLASSIFICAÇÃO DO OBJETO E FORMA DE SELEÇÃO DO FORNECEDOR</w:t>
      </w:r>
    </w:p>
    <w:p w14:paraId="14A7C773" w14:textId="77777777" w:rsidR="004E17AF" w:rsidRPr="001E5ACC" w:rsidRDefault="004E17AF" w:rsidP="00B213F8">
      <w:pPr>
        <w:numPr>
          <w:ilvl w:val="1"/>
          <w:numId w:val="8"/>
        </w:numPr>
        <w:suppressAutoHyphens w:val="0"/>
        <w:spacing w:before="120" w:after="120" w:line="276" w:lineRule="auto"/>
        <w:ind w:left="425"/>
        <w:jc w:val="both"/>
        <w:rPr>
          <w:rFonts w:cs="Arial"/>
          <w:i/>
          <w:iCs/>
          <w:color w:val="FF0000"/>
          <w:szCs w:val="20"/>
        </w:rPr>
      </w:pPr>
      <w:r w:rsidRPr="007E1D81">
        <w:rPr>
          <w:rFonts w:cs="Arial"/>
          <w:i/>
          <w:iCs/>
          <w:color w:val="FF0000"/>
          <w:szCs w:val="20"/>
        </w:rPr>
        <w:t xml:space="preserve">Trata-se de </w:t>
      </w:r>
      <w:r w:rsidRPr="0504F046">
        <w:rPr>
          <w:rFonts w:cs="Arial"/>
          <w:i/>
          <w:iCs/>
          <w:color w:val="FF0000"/>
          <w:szCs w:val="20"/>
        </w:rPr>
        <w:t xml:space="preserve">obra </w:t>
      </w:r>
      <w:r w:rsidRPr="007E1D81">
        <w:rPr>
          <w:rFonts w:cs="Arial"/>
          <w:i/>
          <w:iCs/>
          <w:color w:val="FF0000"/>
          <w:szCs w:val="20"/>
        </w:rPr>
        <w:t>a ser contratad</w:t>
      </w:r>
      <w:r>
        <w:rPr>
          <w:rFonts w:cs="Arial"/>
          <w:i/>
          <w:iCs/>
          <w:color w:val="FF0000"/>
          <w:szCs w:val="20"/>
        </w:rPr>
        <w:t>a</w:t>
      </w:r>
      <w:r w:rsidRPr="007E1D81">
        <w:rPr>
          <w:rFonts w:cs="Arial"/>
          <w:i/>
          <w:iCs/>
          <w:color w:val="FF0000"/>
          <w:szCs w:val="20"/>
        </w:rPr>
        <w:t xml:space="preserve"> mediante licitação, na </w:t>
      </w:r>
      <w:r w:rsidRPr="001E5ACC">
        <w:rPr>
          <w:rFonts w:cs="Arial"/>
          <w:i/>
          <w:iCs/>
          <w:color w:val="FF0000"/>
          <w:szCs w:val="20"/>
        </w:rPr>
        <w:t>modalidade Regime Diferenciado de Contratação – RDC Eletrônico.</w:t>
      </w:r>
    </w:p>
    <w:p w14:paraId="039B54C8" w14:textId="77777777" w:rsidR="004E17AF" w:rsidRDefault="004E17AF" w:rsidP="00B213F8">
      <w:pPr>
        <w:numPr>
          <w:ilvl w:val="1"/>
          <w:numId w:val="8"/>
        </w:numPr>
        <w:suppressAutoHyphens w:val="0"/>
        <w:spacing w:before="120" w:line="276" w:lineRule="auto"/>
        <w:ind w:left="425"/>
        <w:jc w:val="both"/>
        <w:rPr>
          <w:rFonts w:cs="Arial"/>
          <w:szCs w:val="20"/>
        </w:rPr>
      </w:pPr>
      <w:r w:rsidRPr="007E1D81">
        <w:rPr>
          <w:rFonts w:cs="Arial"/>
          <w:szCs w:val="20"/>
        </w:rPr>
        <w:t>A execução do contrato não gerará vínculo empregatício entre os empregados da Contratada e a Administração, vedando-se qualquer relação entre estes que caracterize pessoalidade e subordinação direta.</w:t>
      </w:r>
    </w:p>
    <w:p w14:paraId="79103380" w14:textId="77777777" w:rsidR="004E17AF" w:rsidRPr="004E17AF" w:rsidRDefault="004E17AF" w:rsidP="004E17AF">
      <w:pPr>
        <w:pStyle w:val="Citao1"/>
        <w:rPr>
          <w:rFonts w:ascii="Arial" w:hAnsi="Arial" w:cs="Arial"/>
          <w:sz w:val="20"/>
          <w:szCs w:val="20"/>
        </w:rPr>
      </w:pPr>
      <w:r w:rsidRPr="004E17AF">
        <w:rPr>
          <w:rFonts w:ascii="Arial" w:hAnsi="Arial" w:cs="Arial"/>
          <w:b/>
          <w:bCs/>
          <w:sz w:val="20"/>
          <w:szCs w:val="20"/>
        </w:rPr>
        <w:t xml:space="preserve">Nota Explicativa: </w:t>
      </w:r>
      <w:r w:rsidRPr="004E17AF">
        <w:rPr>
          <w:rFonts w:ascii="Arial" w:hAnsi="Arial" w:cs="Arial"/>
          <w:sz w:val="20"/>
          <w:szCs w:val="20"/>
        </w:rPr>
        <w:t>O art. 4º, II, “f” do Decreto nº 7.581/11 prevê a necessidade de definição “do procedimento da licitação, com a indicação da forma de execução, do modo de disputa e do critério de julgamento” como medida obrigatória para os atos preparatórios (fase interna) da licitação. Recomenda-se preencher, neste item, as definições relevantes para a elaboração do edital pela Comissão de Licitação que sejam de incumbência da área demandante.</w:t>
      </w:r>
    </w:p>
    <w:p w14:paraId="7D94B433" w14:textId="77777777" w:rsidR="004E17AF" w:rsidRPr="00CD0C69" w:rsidRDefault="004E17AF" w:rsidP="00B213F8">
      <w:pPr>
        <w:numPr>
          <w:ilvl w:val="1"/>
          <w:numId w:val="8"/>
        </w:numPr>
        <w:suppressAutoHyphens w:val="0"/>
        <w:spacing w:before="120" w:line="276" w:lineRule="auto"/>
        <w:ind w:left="425"/>
        <w:jc w:val="both"/>
        <w:rPr>
          <w:rFonts w:cs="Arial"/>
          <w:i/>
          <w:iCs/>
          <w:color w:val="FF0000"/>
          <w:szCs w:val="20"/>
        </w:rPr>
      </w:pPr>
      <w:r w:rsidRPr="00CD0C69">
        <w:rPr>
          <w:rFonts w:cs="Arial"/>
          <w:i/>
          <w:iCs/>
          <w:color w:val="FF0000"/>
          <w:szCs w:val="20"/>
        </w:rPr>
        <w:t>O modo de disputa será Aberto/Fechado/Combinado finalizando com a fase Fechada/Combinado finalizando com a fase Aberta;</w:t>
      </w:r>
    </w:p>
    <w:p w14:paraId="4CD20EB9" w14:textId="77777777" w:rsidR="004E17AF" w:rsidRPr="00CD0C69" w:rsidRDefault="004E17AF" w:rsidP="00B213F8">
      <w:pPr>
        <w:numPr>
          <w:ilvl w:val="1"/>
          <w:numId w:val="8"/>
        </w:numPr>
        <w:suppressAutoHyphens w:val="0"/>
        <w:spacing w:before="120" w:line="276" w:lineRule="auto"/>
        <w:ind w:left="425"/>
        <w:jc w:val="both"/>
        <w:rPr>
          <w:rFonts w:cs="Arial"/>
          <w:i/>
          <w:iCs/>
          <w:color w:val="FF0000"/>
          <w:szCs w:val="20"/>
        </w:rPr>
      </w:pPr>
      <w:r w:rsidRPr="00CD0C69">
        <w:rPr>
          <w:rFonts w:cs="Arial"/>
          <w:i/>
          <w:iCs/>
          <w:color w:val="FF0000"/>
          <w:szCs w:val="20"/>
        </w:rPr>
        <w:t>O critério de julgamento da proposta é o menor preço/maior desconto global.</w:t>
      </w:r>
    </w:p>
    <w:p w14:paraId="318BB556" w14:textId="77777777" w:rsidR="004E17AF" w:rsidRPr="004E17AF" w:rsidRDefault="004E17AF" w:rsidP="004E17AF">
      <w:pPr>
        <w:pStyle w:val="Citao1"/>
        <w:rPr>
          <w:rFonts w:ascii="Arial" w:hAnsi="Arial" w:cs="Arial"/>
          <w:sz w:val="20"/>
          <w:szCs w:val="20"/>
        </w:rPr>
      </w:pPr>
      <w:r w:rsidRPr="004E17AF">
        <w:rPr>
          <w:rFonts w:ascii="Arial" w:hAnsi="Arial" w:cs="Arial"/>
          <w:b/>
          <w:bCs/>
          <w:sz w:val="20"/>
          <w:szCs w:val="20"/>
        </w:rPr>
        <w:t xml:space="preserve">Nota Explicativa: </w:t>
      </w:r>
      <w:r w:rsidRPr="004E17AF">
        <w:rPr>
          <w:rFonts w:ascii="Arial" w:hAnsi="Arial" w:cs="Arial"/>
          <w:sz w:val="20"/>
          <w:szCs w:val="20"/>
        </w:rPr>
        <w:t>As justificativas para os pontos acima deverão constar dos Estudos Técnicos Preliminares. Caso não estejam, devem ser incluídas no item acima.</w:t>
      </w:r>
    </w:p>
    <w:p w14:paraId="57B86DD2" w14:textId="77777777" w:rsidR="004E17AF" w:rsidRPr="00082C99" w:rsidRDefault="004E17AF" w:rsidP="00B213F8">
      <w:pPr>
        <w:numPr>
          <w:ilvl w:val="1"/>
          <w:numId w:val="8"/>
        </w:numPr>
        <w:suppressAutoHyphens w:val="0"/>
        <w:spacing w:before="120" w:line="276" w:lineRule="auto"/>
        <w:ind w:left="425"/>
        <w:jc w:val="both"/>
        <w:rPr>
          <w:rFonts w:cs="Arial"/>
          <w:i/>
          <w:iCs/>
          <w:color w:val="FF0000"/>
          <w:szCs w:val="20"/>
        </w:rPr>
      </w:pPr>
      <w:r w:rsidRPr="00082C99">
        <w:rPr>
          <w:rFonts w:cs="Arial"/>
          <w:i/>
          <w:iCs/>
          <w:color w:val="FF0000"/>
          <w:szCs w:val="20"/>
        </w:rPr>
        <w:t>Será permitida a participação de consórcios;</w:t>
      </w:r>
    </w:p>
    <w:p w14:paraId="5959F95D" w14:textId="77777777" w:rsidR="004E17AF" w:rsidRPr="00B515CA" w:rsidRDefault="004E17AF" w:rsidP="00B213F8">
      <w:pPr>
        <w:numPr>
          <w:ilvl w:val="2"/>
          <w:numId w:val="8"/>
        </w:numPr>
        <w:suppressAutoHyphens w:val="0"/>
        <w:spacing w:before="120" w:line="276" w:lineRule="auto"/>
        <w:ind w:left="1224" w:hanging="504"/>
        <w:jc w:val="both"/>
        <w:rPr>
          <w:rFonts w:cs="Arial"/>
          <w:i/>
          <w:iCs/>
          <w:color w:val="FF0000"/>
          <w:szCs w:val="20"/>
        </w:rPr>
      </w:pPr>
      <w:r w:rsidRPr="00B515CA">
        <w:rPr>
          <w:rFonts w:cs="Arial"/>
          <w:i/>
          <w:iCs/>
          <w:color w:val="FF0000"/>
          <w:szCs w:val="20"/>
        </w:rPr>
        <w:t>Os consórcios ficam limitados a X empresas consorciadas;</w:t>
      </w:r>
    </w:p>
    <w:p w14:paraId="6BC04A16" w14:textId="77777777" w:rsidR="004E17AF" w:rsidRPr="004E17AF" w:rsidRDefault="004E17AF" w:rsidP="004E17AF">
      <w:pPr>
        <w:pStyle w:val="Citao1"/>
        <w:rPr>
          <w:rFonts w:ascii="Arial" w:hAnsi="Arial" w:cs="Arial"/>
          <w:sz w:val="20"/>
          <w:szCs w:val="20"/>
        </w:rPr>
      </w:pPr>
      <w:r w:rsidRPr="004E17AF">
        <w:rPr>
          <w:rFonts w:ascii="Arial" w:hAnsi="Arial" w:cs="Arial"/>
          <w:b/>
          <w:bCs/>
          <w:sz w:val="20"/>
          <w:szCs w:val="20"/>
        </w:rPr>
        <w:t>Nota Explicativa:</w:t>
      </w:r>
      <w:r w:rsidRPr="004E17AF">
        <w:rPr>
          <w:rFonts w:ascii="Arial" w:hAnsi="Arial" w:cs="Arial"/>
          <w:sz w:val="20"/>
          <w:szCs w:val="20"/>
        </w:rPr>
        <w:t xml:space="preserve"> A definição da vedação ou permissão de participação de consórcios deve ser objeto de justificativa, bem como a limitação de número de empresas que poderiam se consorciar, se for o caso.</w:t>
      </w:r>
    </w:p>
    <w:p w14:paraId="4AE71E02" w14:textId="77777777" w:rsidR="004E17AF" w:rsidRPr="004E17AF" w:rsidRDefault="004E17AF" w:rsidP="00B213F8">
      <w:pPr>
        <w:pStyle w:val="Nivel10"/>
        <w:numPr>
          <w:ilvl w:val="0"/>
          <w:numId w:val="8"/>
        </w:numPr>
        <w:suppressAutoHyphens w:val="0"/>
        <w:ind w:left="360"/>
        <w:rPr>
          <w:rFonts w:cs="Arial"/>
          <w:i/>
          <w:color w:val="auto"/>
        </w:rPr>
      </w:pPr>
      <w:r w:rsidRPr="004E17AF">
        <w:rPr>
          <w:rFonts w:cs="Arial"/>
          <w:bCs/>
          <w:i/>
          <w:color w:val="auto"/>
        </w:rPr>
        <w:t>VISTORIA PARA A LICITAÇÃO</w:t>
      </w:r>
    </w:p>
    <w:p w14:paraId="1F7721D9" w14:textId="77777777" w:rsidR="004E17AF" w:rsidRPr="000834EE" w:rsidRDefault="004E17AF" w:rsidP="00B213F8">
      <w:pPr>
        <w:pStyle w:val="Nivel10"/>
        <w:numPr>
          <w:ilvl w:val="1"/>
          <w:numId w:val="8"/>
        </w:numPr>
        <w:suppressAutoHyphens w:val="0"/>
        <w:ind w:left="432" w:hanging="432"/>
        <w:rPr>
          <w:rFonts w:cs="Arial"/>
          <w:b w:val="0"/>
          <w:i/>
        </w:rPr>
      </w:pPr>
      <w:r w:rsidRPr="000834EE">
        <w:rPr>
          <w:rFonts w:cs="Arial"/>
          <w:b w:val="0"/>
          <w:i/>
          <w:color w:val="FF0000"/>
        </w:rPr>
        <w:t xml:space="preserve">Para o correto dimensionamento e elaboração de sua proposta, o licitante </w:t>
      </w:r>
      <w:r w:rsidRPr="000834EE">
        <w:rPr>
          <w:rFonts w:cs="Arial"/>
          <w:b w:val="0"/>
          <w:i/>
          <w:iCs/>
          <w:color w:val="FF0000"/>
        </w:rPr>
        <w:t xml:space="preserve">poderá </w:t>
      </w:r>
      <w:r w:rsidRPr="000834EE">
        <w:rPr>
          <w:rFonts w:cs="Arial"/>
          <w:b w:val="0"/>
          <w:i/>
          <w:color w:val="FF0000"/>
        </w:rPr>
        <w:t xml:space="preserve">realizar vistoria nas instalações do local, acompanhado por servidor designado para esse fim, de segunda à sexta-feira, das </w:t>
      </w:r>
      <w:proofErr w:type="gramStart"/>
      <w:r w:rsidRPr="000834EE">
        <w:rPr>
          <w:rFonts w:cs="Arial"/>
          <w:b w:val="0"/>
          <w:i/>
          <w:color w:val="FF0000"/>
        </w:rPr>
        <w:t>.....</w:t>
      </w:r>
      <w:proofErr w:type="gramEnd"/>
      <w:r w:rsidRPr="000834EE">
        <w:rPr>
          <w:rFonts w:cs="Arial"/>
          <w:b w:val="0"/>
          <w:i/>
          <w:color w:val="FF0000"/>
        </w:rPr>
        <w:t xml:space="preserve"> horas às ...... horas, devendo o agendamento ser efetuado previamente pelo telefone (....) ..........</w:t>
      </w:r>
    </w:p>
    <w:p w14:paraId="5F76B2EC" w14:textId="77777777" w:rsidR="004E17AF" w:rsidRPr="007E1D81" w:rsidRDefault="004E17AF" w:rsidP="00B213F8">
      <w:pPr>
        <w:numPr>
          <w:ilvl w:val="1"/>
          <w:numId w:val="8"/>
        </w:numPr>
        <w:suppressAutoHyphens w:val="0"/>
        <w:spacing w:before="120" w:after="120" w:line="276" w:lineRule="auto"/>
        <w:ind w:left="432" w:right="-15" w:hanging="432"/>
        <w:jc w:val="both"/>
        <w:rPr>
          <w:rFonts w:cs="Arial"/>
          <w:i/>
          <w:iCs/>
          <w:szCs w:val="20"/>
        </w:rPr>
      </w:pPr>
      <w:r w:rsidRPr="007E1D81">
        <w:rPr>
          <w:rFonts w:cs="Arial"/>
          <w:i/>
          <w:color w:val="FF0000"/>
          <w:szCs w:val="20"/>
        </w:rPr>
        <w:t>O prazo para vistoria iniciar-se-á no dia útil seguinte ao da publicação do Edital, estendendo</w:t>
      </w:r>
      <w:r w:rsidRPr="007E1D81">
        <w:rPr>
          <w:rFonts w:cs="Arial"/>
          <w:i/>
          <w:iCs/>
          <w:color w:val="FF0000"/>
          <w:szCs w:val="20"/>
        </w:rPr>
        <w:t>-se até o dia útil anterior à data prevista para a abertura da sessão pública.</w:t>
      </w:r>
    </w:p>
    <w:p w14:paraId="67BAF74D" w14:textId="77777777" w:rsidR="004E17AF" w:rsidRPr="007E1D81" w:rsidRDefault="004E17AF" w:rsidP="00B213F8">
      <w:pPr>
        <w:pStyle w:val="PargrafodaLista"/>
        <w:numPr>
          <w:ilvl w:val="2"/>
          <w:numId w:val="8"/>
        </w:numPr>
        <w:suppressAutoHyphens w:val="0"/>
        <w:spacing w:before="120" w:after="120" w:line="276" w:lineRule="auto"/>
        <w:ind w:left="1224" w:hanging="504"/>
        <w:jc w:val="both"/>
        <w:rPr>
          <w:rFonts w:cs="Arial"/>
          <w:i/>
          <w:color w:val="FF0000"/>
          <w:szCs w:val="20"/>
        </w:rPr>
      </w:pPr>
      <w:r w:rsidRPr="007E1D81">
        <w:rPr>
          <w:rFonts w:cs="Arial"/>
          <w:i/>
          <w:iCs/>
          <w:color w:val="FF0000"/>
          <w:szCs w:val="20"/>
        </w:rPr>
        <w:lastRenderedPageBreak/>
        <w:t>Para a vistoria o licitante, ou o seu representante legal, deverá estar devidamente identificado, apresentando documento de identidade civil e documento expedido pela empresa comprovando sua habilitação para a realização da vistoria.</w:t>
      </w:r>
    </w:p>
    <w:p w14:paraId="0AAE3093" w14:textId="77777777" w:rsidR="004E17AF" w:rsidRPr="007E1D81" w:rsidRDefault="004E17AF" w:rsidP="004E17AF">
      <w:pPr>
        <w:pStyle w:val="PargrafodaLista"/>
        <w:spacing w:before="120" w:after="120" w:line="276" w:lineRule="auto"/>
        <w:ind w:left="1922"/>
        <w:jc w:val="both"/>
        <w:rPr>
          <w:rFonts w:cs="Arial"/>
          <w:i/>
          <w:color w:val="FF0000"/>
          <w:szCs w:val="20"/>
        </w:rPr>
      </w:pPr>
    </w:p>
    <w:p w14:paraId="578A2495" w14:textId="77777777" w:rsidR="004E17AF" w:rsidRPr="007E1D81" w:rsidRDefault="004E17AF" w:rsidP="00B213F8">
      <w:pPr>
        <w:pStyle w:val="PargrafodaLista"/>
        <w:numPr>
          <w:ilvl w:val="2"/>
          <w:numId w:val="8"/>
        </w:numPr>
        <w:suppressAutoHyphens w:val="0"/>
        <w:spacing w:before="120" w:after="120" w:line="276" w:lineRule="auto"/>
        <w:ind w:left="1224" w:hanging="504"/>
        <w:jc w:val="both"/>
        <w:rPr>
          <w:rFonts w:cs="Arial"/>
          <w:i/>
          <w:color w:val="FF0000"/>
          <w:szCs w:val="20"/>
        </w:rPr>
      </w:pPr>
      <w:r w:rsidRPr="007E1D81">
        <w:rPr>
          <w:rFonts w:cs="Arial"/>
          <w:i/>
          <w:color w:val="FF0000"/>
          <w:szCs w:val="20"/>
        </w:rPr>
        <w:t>... [incluir outras instruções sobre vistoria]</w:t>
      </w:r>
    </w:p>
    <w:p w14:paraId="69AA5645" w14:textId="77777777" w:rsidR="004E17AF" w:rsidRPr="007E1D81" w:rsidRDefault="004E17AF" w:rsidP="00B213F8">
      <w:pPr>
        <w:pStyle w:val="PargrafodaLista"/>
        <w:numPr>
          <w:ilvl w:val="2"/>
          <w:numId w:val="8"/>
        </w:numPr>
        <w:suppressAutoHyphens w:val="0"/>
        <w:spacing w:before="120" w:after="120" w:line="276" w:lineRule="auto"/>
        <w:ind w:left="1224" w:hanging="504"/>
        <w:jc w:val="both"/>
        <w:rPr>
          <w:rFonts w:cs="Arial"/>
          <w:i/>
          <w:color w:val="FF0000"/>
          <w:szCs w:val="20"/>
        </w:rPr>
      </w:pPr>
      <w:r w:rsidRPr="007E1D81">
        <w:rPr>
          <w:rFonts w:cs="Arial"/>
          <w:i/>
          <w:color w:val="FF0000"/>
          <w:szCs w:val="20"/>
        </w:rPr>
        <w:t>... [incluir outras instruções sobre vistoria]</w:t>
      </w:r>
    </w:p>
    <w:p w14:paraId="46BC95B8" w14:textId="77777777" w:rsidR="004E17AF" w:rsidRPr="007E1D81" w:rsidRDefault="004E17AF" w:rsidP="004E17AF">
      <w:pPr>
        <w:pStyle w:val="PargrafodaLista"/>
        <w:spacing w:before="120" w:after="120" w:line="276" w:lineRule="auto"/>
        <w:ind w:left="1922"/>
        <w:jc w:val="both"/>
        <w:rPr>
          <w:rFonts w:cs="Arial"/>
          <w:color w:val="FF0000"/>
          <w:szCs w:val="20"/>
        </w:rPr>
      </w:pPr>
    </w:p>
    <w:p w14:paraId="4BC888F6" w14:textId="77777777" w:rsidR="004E17AF" w:rsidRPr="007E1D81" w:rsidRDefault="004E17AF" w:rsidP="004E17AF">
      <w:pPr>
        <w:pStyle w:val="Citao"/>
        <w:ind w:right="-15"/>
        <w:rPr>
          <w:rFonts w:cs="Arial"/>
          <w:szCs w:val="20"/>
        </w:rPr>
      </w:pPr>
      <w:r w:rsidRPr="007E1D81">
        <w:rPr>
          <w:rFonts w:cs="Arial"/>
          <w:b/>
          <w:bCs/>
          <w:szCs w:val="20"/>
        </w:rPr>
        <w:t>Nota Explicativa</w:t>
      </w:r>
      <w:r w:rsidRPr="007E1D81">
        <w:rPr>
          <w:rFonts w:cs="Arial"/>
          <w:szCs w:val="20"/>
        </w:rPr>
        <w:t>: Não é possível exigir que a vistoria técnica seja realizada, necessariamente, pelo engenheiro responsável pela obra (responsável técnico) ou em data única (TCU, Acórdão nº 3.040/2011-Plenário).</w:t>
      </w:r>
    </w:p>
    <w:p w14:paraId="673B2C64" w14:textId="77777777" w:rsidR="004E17AF" w:rsidRPr="007E1D81" w:rsidRDefault="004E17AF" w:rsidP="004E17AF">
      <w:pPr>
        <w:pStyle w:val="PargrafodaLista"/>
        <w:spacing w:before="120" w:after="120" w:line="276" w:lineRule="auto"/>
        <w:ind w:left="716"/>
        <w:jc w:val="both"/>
        <w:rPr>
          <w:rFonts w:cs="Arial"/>
          <w:color w:val="FF0000"/>
          <w:szCs w:val="20"/>
        </w:rPr>
      </w:pPr>
    </w:p>
    <w:p w14:paraId="6422EF2A" w14:textId="77777777" w:rsidR="004E17AF" w:rsidRPr="007E1D81" w:rsidRDefault="004E17AF" w:rsidP="00B213F8">
      <w:pPr>
        <w:pStyle w:val="PargrafodaLista"/>
        <w:numPr>
          <w:ilvl w:val="1"/>
          <w:numId w:val="8"/>
        </w:numPr>
        <w:suppressAutoHyphens w:val="0"/>
        <w:spacing w:before="120" w:after="120" w:line="276" w:lineRule="auto"/>
        <w:ind w:left="432" w:hanging="432"/>
        <w:jc w:val="both"/>
        <w:rPr>
          <w:rFonts w:cs="Arial"/>
          <w:color w:val="FF0000"/>
          <w:szCs w:val="20"/>
        </w:rPr>
      </w:pPr>
      <w:r w:rsidRPr="007E1D81">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B3DFB3F" w14:textId="77777777" w:rsidR="004E17AF" w:rsidRPr="007E1D81" w:rsidRDefault="004E17AF" w:rsidP="004E17AF">
      <w:pPr>
        <w:pStyle w:val="PargrafodaLista"/>
        <w:spacing w:before="120" w:after="120" w:line="276" w:lineRule="auto"/>
        <w:ind w:left="432"/>
        <w:jc w:val="both"/>
        <w:rPr>
          <w:rFonts w:cs="Arial"/>
          <w:color w:val="FF0000"/>
          <w:szCs w:val="20"/>
        </w:rPr>
      </w:pPr>
    </w:p>
    <w:p w14:paraId="03DC6354" w14:textId="77777777" w:rsidR="004E17AF" w:rsidRPr="007E1D81" w:rsidRDefault="004E17AF" w:rsidP="00B213F8">
      <w:pPr>
        <w:pStyle w:val="PargrafodaLista"/>
        <w:numPr>
          <w:ilvl w:val="1"/>
          <w:numId w:val="8"/>
        </w:numPr>
        <w:suppressAutoHyphens w:val="0"/>
        <w:spacing w:before="120" w:after="120" w:line="276" w:lineRule="auto"/>
        <w:ind w:left="432" w:hanging="432"/>
        <w:jc w:val="both"/>
        <w:rPr>
          <w:rFonts w:cs="Arial"/>
          <w:color w:val="FF0000"/>
          <w:szCs w:val="20"/>
        </w:rPr>
      </w:pPr>
      <w:r w:rsidRPr="007E1D81">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38DB2CE9" w14:textId="77777777" w:rsidR="004E17AF" w:rsidRPr="007E1D81" w:rsidRDefault="004E17AF" w:rsidP="004E17AF">
      <w:pPr>
        <w:pStyle w:val="PargrafodaLista"/>
        <w:rPr>
          <w:rFonts w:cs="Arial"/>
          <w:color w:val="FF0000"/>
          <w:szCs w:val="20"/>
        </w:rPr>
      </w:pPr>
    </w:p>
    <w:p w14:paraId="4B56C49B" w14:textId="77777777" w:rsidR="004E17AF" w:rsidRPr="007E1D81" w:rsidRDefault="004E17AF" w:rsidP="00B213F8">
      <w:pPr>
        <w:pStyle w:val="PargrafodaLista"/>
        <w:numPr>
          <w:ilvl w:val="1"/>
          <w:numId w:val="8"/>
        </w:numPr>
        <w:suppressAutoHyphens w:val="0"/>
        <w:spacing w:before="120" w:after="120" w:line="276" w:lineRule="auto"/>
        <w:ind w:left="432" w:hanging="432"/>
        <w:jc w:val="both"/>
        <w:rPr>
          <w:rFonts w:cs="Arial"/>
          <w:color w:val="FF0000"/>
        </w:rPr>
      </w:pPr>
      <w:r w:rsidRPr="538B8EFB">
        <w:rPr>
          <w:rFonts w:cs="Arial"/>
          <w:i/>
          <w:color w:val="FF0000"/>
        </w:rPr>
        <w:t>A licitante deverá declarar que tomou conhecimento de todas as informações e das condições locais para o cumprimento das obrigações objeto da licitação.</w:t>
      </w:r>
    </w:p>
    <w:p w14:paraId="5AC13F9B" w14:textId="77777777" w:rsidR="004E17AF" w:rsidRPr="007E1D81" w:rsidRDefault="004E17AF" w:rsidP="004E17AF">
      <w:pPr>
        <w:pStyle w:val="PargrafodaLista"/>
        <w:rPr>
          <w:rFonts w:cs="Arial"/>
          <w:color w:val="FF0000"/>
          <w:szCs w:val="20"/>
        </w:rPr>
      </w:pPr>
    </w:p>
    <w:p w14:paraId="42B1FA38" w14:textId="77777777" w:rsidR="004E17AF" w:rsidRPr="007863F9" w:rsidRDefault="004E17AF" w:rsidP="004E17AF">
      <w:pPr>
        <w:rPr>
          <w:rFonts w:cs="Arial"/>
          <w:szCs w:val="20"/>
        </w:rPr>
      </w:pPr>
    </w:p>
    <w:p w14:paraId="40D9192D" w14:textId="77777777" w:rsidR="004E17AF" w:rsidRPr="007863F9" w:rsidRDefault="004E17AF" w:rsidP="00B213F8">
      <w:pPr>
        <w:numPr>
          <w:ilvl w:val="0"/>
          <w:numId w:val="8"/>
        </w:numPr>
        <w:spacing w:after="120"/>
        <w:jc w:val="both"/>
        <w:rPr>
          <w:rFonts w:cs="Arial"/>
          <w:b/>
          <w:bCs/>
          <w:szCs w:val="20"/>
        </w:rPr>
      </w:pPr>
      <w:r w:rsidRPr="007863F9">
        <w:rPr>
          <w:rFonts w:cs="Arial"/>
          <w:b/>
          <w:bCs/>
          <w:color w:val="000000" w:themeColor="text1"/>
          <w:szCs w:val="20"/>
          <w:lang w:eastAsia="en-US"/>
        </w:rPr>
        <w:t>OBRIGAÇÕES DA CONTRATANTE</w:t>
      </w:r>
    </w:p>
    <w:p w14:paraId="02A50AC5" w14:textId="77777777" w:rsidR="004E17AF" w:rsidRDefault="004E17AF" w:rsidP="00B213F8">
      <w:pPr>
        <w:pStyle w:val="PargrafodaLista"/>
        <w:numPr>
          <w:ilvl w:val="1"/>
          <w:numId w:val="22"/>
        </w:numPr>
        <w:suppressAutoHyphens w:val="0"/>
        <w:spacing w:before="120" w:after="120" w:line="276" w:lineRule="auto"/>
        <w:jc w:val="both"/>
        <w:rPr>
          <w:rFonts w:cs="Arial"/>
          <w:color w:val="000000" w:themeColor="text1"/>
          <w:szCs w:val="20"/>
        </w:rPr>
      </w:pPr>
      <w:r w:rsidRPr="004E17AF">
        <w:rPr>
          <w:rFonts w:cs="Arial"/>
          <w:color w:val="000000" w:themeColor="text1"/>
          <w:szCs w:val="20"/>
        </w:rPr>
        <w:t>Exigir o cumprimento de todas as obrigações assumidas pela Contratada, de acordo com as cláusulas contratuais e os termos de sua proposta;</w:t>
      </w:r>
    </w:p>
    <w:p w14:paraId="0D2A755B" w14:textId="77777777" w:rsidR="004E17AF" w:rsidRDefault="004E17AF" w:rsidP="00B213F8">
      <w:pPr>
        <w:pStyle w:val="PargrafodaLista"/>
        <w:numPr>
          <w:ilvl w:val="1"/>
          <w:numId w:val="22"/>
        </w:numPr>
        <w:suppressAutoHyphens w:val="0"/>
        <w:spacing w:before="120" w:after="120" w:line="276" w:lineRule="auto"/>
        <w:jc w:val="both"/>
        <w:rPr>
          <w:rFonts w:cs="Arial"/>
          <w:color w:val="000000" w:themeColor="text1"/>
          <w:szCs w:val="20"/>
        </w:rPr>
      </w:pPr>
      <w:r w:rsidRPr="004E17AF">
        <w:rPr>
          <w:rFonts w:cs="Arial"/>
          <w:color w:val="000000" w:themeColor="text1"/>
          <w:szCs w:val="20"/>
        </w:rPr>
        <w:t xml:space="preserve">Exercer o acompanhamento e a fiscalização da obra, por servidor ou </w:t>
      </w:r>
      <w:r w:rsidRPr="004E17AF">
        <w:rPr>
          <w:rFonts w:cs="Arial"/>
          <w:szCs w:val="20"/>
        </w:rPr>
        <w:t>comissão especialmente designada,</w:t>
      </w:r>
      <w:r w:rsidRPr="004E17AF">
        <w:rPr>
          <w:rFonts w:cs="Arial"/>
          <w:color w:val="000000" w:themeColor="text1"/>
          <w:szCs w:val="20"/>
        </w:rPr>
        <w:t xml:space="preserve"> anotando em registro próprio as falhas detectadas, indicando dia, mês e ano, bem como o nome dos empregados eventualmente envolvidos, encaminhando os apontamentos à autoridade competente para as providências cabíveis;</w:t>
      </w:r>
    </w:p>
    <w:p w14:paraId="574BFF93" w14:textId="77777777" w:rsidR="004E17AF" w:rsidRPr="004E17AF" w:rsidRDefault="004E17AF" w:rsidP="00B213F8">
      <w:pPr>
        <w:pStyle w:val="PargrafodaLista"/>
        <w:numPr>
          <w:ilvl w:val="1"/>
          <w:numId w:val="22"/>
        </w:numPr>
        <w:suppressAutoHyphens w:val="0"/>
        <w:spacing w:before="120" w:after="120" w:line="276" w:lineRule="auto"/>
        <w:jc w:val="both"/>
        <w:rPr>
          <w:rFonts w:cs="Arial"/>
          <w:color w:val="000000" w:themeColor="text1"/>
          <w:szCs w:val="20"/>
        </w:rPr>
      </w:pPr>
      <w:r w:rsidRPr="004E17AF">
        <w:rPr>
          <w:rFonts w:cs="Arial"/>
          <w:color w:val="000000" w:themeColor="text1"/>
          <w:szCs w:val="20"/>
        </w:rPr>
        <w:t xml:space="preserve">Notificar a Contratada por escrito da ocorrência de eventuais imperfeições, falhas ou irregularidades constatadas no curso da execução, fixando prazo para a sua correção, </w:t>
      </w:r>
      <w:r w:rsidRPr="004E17AF">
        <w:rPr>
          <w:rFonts w:cs="Arial"/>
          <w:szCs w:val="20"/>
        </w:rPr>
        <w:t>certificando-se de que as soluções por ela propostas sejam as mais adequadas;</w:t>
      </w:r>
    </w:p>
    <w:p w14:paraId="65E76E3C" w14:textId="77777777" w:rsidR="004E17AF" w:rsidRDefault="004E17AF" w:rsidP="00B213F8">
      <w:pPr>
        <w:pStyle w:val="PargrafodaLista"/>
        <w:numPr>
          <w:ilvl w:val="1"/>
          <w:numId w:val="22"/>
        </w:numPr>
        <w:suppressAutoHyphens w:val="0"/>
        <w:spacing w:before="120" w:after="120" w:line="276" w:lineRule="auto"/>
        <w:jc w:val="both"/>
        <w:rPr>
          <w:rFonts w:cs="Arial"/>
          <w:color w:val="000000" w:themeColor="text1"/>
          <w:szCs w:val="20"/>
        </w:rPr>
      </w:pPr>
      <w:r w:rsidRPr="004E17AF">
        <w:rPr>
          <w:rFonts w:cs="Arial"/>
          <w:color w:val="000000" w:themeColor="text1"/>
          <w:szCs w:val="20"/>
        </w:rPr>
        <w:t>Pagar à Contratada o valor contratado, conforme cronograma físico-financeiro;</w:t>
      </w:r>
    </w:p>
    <w:p w14:paraId="2ADA19AC" w14:textId="77777777" w:rsidR="004E17AF" w:rsidRDefault="004E17AF" w:rsidP="00B213F8">
      <w:pPr>
        <w:pStyle w:val="PargrafodaLista"/>
        <w:numPr>
          <w:ilvl w:val="1"/>
          <w:numId w:val="22"/>
        </w:numPr>
        <w:suppressAutoHyphens w:val="0"/>
        <w:spacing w:before="120" w:after="120" w:line="276" w:lineRule="auto"/>
        <w:jc w:val="both"/>
        <w:rPr>
          <w:rFonts w:cs="Arial"/>
          <w:color w:val="000000" w:themeColor="text1"/>
          <w:szCs w:val="20"/>
        </w:rPr>
      </w:pPr>
      <w:r w:rsidRPr="004E17AF">
        <w:rPr>
          <w:rFonts w:cs="Arial"/>
          <w:color w:val="000000" w:themeColor="text1"/>
          <w:szCs w:val="20"/>
        </w:rPr>
        <w:t>Efetuar as retenções tributárias devidas sobre o valor da fatura de serviços da Contratada;</w:t>
      </w:r>
    </w:p>
    <w:p w14:paraId="7B07ABAD" w14:textId="77777777" w:rsidR="004E17AF" w:rsidRPr="004E17AF" w:rsidRDefault="004E17AF" w:rsidP="00B213F8">
      <w:pPr>
        <w:pStyle w:val="PargrafodaLista"/>
        <w:numPr>
          <w:ilvl w:val="1"/>
          <w:numId w:val="22"/>
        </w:numPr>
        <w:suppressAutoHyphens w:val="0"/>
        <w:spacing w:before="120" w:after="120" w:line="276" w:lineRule="auto"/>
        <w:jc w:val="both"/>
        <w:rPr>
          <w:rFonts w:cs="Arial"/>
          <w:color w:val="000000" w:themeColor="text1"/>
          <w:szCs w:val="20"/>
        </w:rPr>
      </w:pPr>
      <w:r w:rsidRPr="004E17AF">
        <w:rPr>
          <w:rFonts w:cs="Arial"/>
          <w:szCs w:val="20"/>
        </w:rPr>
        <w:t>Não praticar atos de ingerência na administração da Contratada, tais como:</w:t>
      </w:r>
    </w:p>
    <w:p w14:paraId="323E75E6" w14:textId="77777777" w:rsidR="004E17AF" w:rsidRPr="004E17AF" w:rsidRDefault="004E17AF" w:rsidP="00B213F8">
      <w:pPr>
        <w:pStyle w:val="PargrafodaLista"/>
        <w:numPr>
          <w:ilvl w:val="2"/>
          <w:numId w:val="22"/>
        </w:numPr>
        <w:suppressAutoHyphens w:val="0"/>
        <w:spacing w:before="120" w:after="120" w:line="276" w:lineRule="auto"/>
        <w:jc w:val="both"/>
        <w:rPr>
          <w:rFonts w:cs="Arial"/>
          <w:color w:val="000000" w:themeColor="text1"/>
          <w:szCs w:val="20"/>
        </w:rPr>
      </w:pPr>
      <w:r w:rsidRPr="004E17AF">
        <w:rPr>
          <w:rFonts w:cs="Arial"/>
          <w:szCs w:val="20"/>
        </w:rPr>
        <w:t>exercer o poder de mando sobre os empregados da Contratada, devendo reportar-se somente aos prepostos ou responsáveis por ela indicados, exceto quando o objeto da contratação previr o atendimento direto;</w:t>
      </w:r>
    </w:p>
    <w:p w14:paraId="448007D6" w14:textId="77777777" w:rsidR="004E17AF" w:rsidRPr="004E17AF" w:rsidRDefault="004E17AF" w:rsidP="00B213F8">
      <w:pPr>
        <w:pStyle w:val="PargrafodaLista"/>
        <w:numPr>
          <w:ilvl w:val="2"/>
          <w:numId w:val="22"/>
        </w:numPr>
        <w:suppressAutoHyphens w:val="0"/>
        <w:spacing w:before="120" w:after="120" w:line="276" w:lineRule="auto"/>
        <w:jc w:val="both"/>
        <w:rPr>
          <w:rFonts w:cs="Arial"/>
          <w:color w:val="000000" w:themeColor="text1"/>
          <w:szCs w:val="20"/>
        </w:rPr>
      </w:pPr>
      <w:r w:rsidRPr="004E17AF">
        <w:rPr>
          <w:rFonts w:cs="Arial"/>
          <w:szCs w:val="20"/>
        </w:rPr>
        <w:t>direcionar a contratação de pessoas para trabalhar nas empresas Contratadas;</w:t>
      </w:r>
    </w:p>
    <w:p w14:paraId="4FCD9E18" w14:textId="77777777" w:rsidR="004E17AF" w:rsidRPr="004E17AF" w:rsidRDefault="004E17AF" w:rsidP="00B213F8">
      <w:pPr>
        <w:pStyle w:val="PargrafodaLista"/>
        <w:numPr>
          <w:ilvl w:val="2"/>
          <w:numId w:val="22"/>
        </w:numPr>
        <w:suppressAutoHyphens w:val="0"/>
        <w:spacing w:before="120" w:after="120" w:line="276" w:lineRule="auto"/>
        <w:jc w:val="both"/>
        <w:rPr>
          <w:rFonts w:cs="Arial"/>
          <w:color w:val="000000" w:themeColor="text1"/>
          <w:szCs w:val="20"/>
        </w:rPr>
      </w:pPr>
      <w:r w:rsidRPr="004E17AF">
        <w:rPr>
          <w:rFonts w:cs="Arial"/>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5ADB3F1B" w14:textId="5B1856FA" w:rsidR="004E17AF" w:rsidRPr="004E17AF" w:rsidRDefault="004E17AF" w:rsidP="00B213F8">
      <w:pPr>
        <w:pStyle w:val="PargrafodaLista"/>
        <w:numPr>
          <w:ilvl w:val="2"/>
          <w:numId w:val="22"/>
        </w:numPr>
        <w:suppressAutoHyphens w:val="0"/>
        <w:spacing w:before="120" w:after="120" w:line="276" w:lineRule="auto"/>
        <w:jc w:val="both"/>
        <w:rPr>
          <w:rFonts w:cs="Arial"/>
          <w:color w:val="000000" w:themeColor="text1"/>
          <w:szCs w:val="20"/>
        </w:rPr>
      </w:pPr>
      <w:r w:rsidRPr="004E17AF">
        <w:rPr>
          <w:rFonts w:cs="Arial"/>
          <w:szCs w:val="20"/>
        </w:rPr>
        <w:t>considerar os trabalhadores da Contratada como colaboradores eventuais do próprio órgão ou entidade responsável pela contratação, especialmente para efeito de concessão de diárias e passagens.</w:t>
      </w:r>
    </w:p>
    <w:p w14:paraId="2810D2EA" w14:textId="4F4EE691" w:rsidR="004E17AF" w:rsidRPr="004E17AF" w:rsidRDefault="004E17AF" w:rsidP="00B213F8">
      <w:pPr>
        <w:pStyle w:val="PargrafodaLista"/>
        <w:numPr>
          <w:ilvl w:val="1"/>
          <w:numId w:val="22"/>
        </w:numPr>
        <w:suppressAutoHyphens w:val="0"/>
        <w:spacing w:before="120" w:after="120" w:line="276" w:lineRule="auto"/>
        <w:jc w:val="both"/>
        <w:rPr>
          <w:rFonts w:cs="Arial"/>
          <w:szCs w:val="20"/>
        </w:rPr>
      </w:pPr>
      <w:r w:rsidRPr="004E17AF">
        <w:rPr>
          <w:rFonts w:cs="Arial"/>
          <w:szCs w:val="20"/>
        </w:rPr>
        <w:t>Fornecer por escrito as informações necessárias para a correta execução contratual</w:t>
      </w:r>
    </w:p>
    <w:p w14:paraId="28782843"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 xml:space="preserve">Realizar avaliações periódicas da qualidade </w:t>
      </w:r>
      <w:r w:rsidRPr="6298D929">
        <w:rPr>
          <w:rFonts w:cs="Arial"/>
          <w:szCs w:val="20"/>
        </w:rPr>
        <w:t>do serviço prestado</w:t>
      </w:r>
      <w:r w:rsidRPr="007863F9">
        <w:rPr>
          <w:rFonts w:cs="Arial"/>
          <w:szCs w:val="20"/>
        </w:rPr>
        <w:t xml:space="preserve"> após seu recebimento;</w:t>
      </w:r>
    </w:p>
    <w:p w14:paraId="24AD503C"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lastRenderedPageBreak/>
        <w:t xml:space="preserve">Cientificar o órgão de representação judicial da Advocacia-Geral da União para adoção das medidas cabíveis quando do descumprimento das obrigações pela Contratada; </w:t>
      </w:r>
    </w:p>
    <w:p w14:paraId="27EBC2A0"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 xml:space="preserve">Arquivar, entre outros documentos, de projetos, "as </w:t>
      </w:r>
      <w:proofErr w:type="spellStart"/>
      <w:r w:rsidRPr="007863F9">
        <w:rPr>
          <w:rFonts w:cs="Arial"/>
          <w:szCs w:val="20"/>
        </w:rPr>
        <w:t>built</w:t>
      </w:r>
      <w:proofErr w:type="spellEnd"/>
      <w:r w:rsidRPr="007863F9">
        <w:rPr>
          <w:rFonts w:cs="Arial"/>
          <w:szCs w:val="20"/>
        </w:rPr>
        <w:t xml:space="preserve">", especificações técnicas, orçamentos, termos de recebimento, contratos e aditamentos, relatórios de inspeções técnicas após o recebimento </w:t>
      </w:r>
      <w:r w:rsidRPr="00F8174B">
        <w:rPr>
          <w:rFonts w:cs="Arial"/>
          <w:strike/>
          <w:szCs w:val="20"/>
        </w:rPr>
        <w:t>do serviço</w:t>
      </w:r>
      <w:r w:rsidRPr="007863F9">
        <w:rPr>
          <w:rFonts w:cs="Arial"/>
          <w:szCs w:val="20"/>
        </w:rPr>
        <w:t xml:space="preserve"> e notificações expedidas;</w:t>
      </w:r>
    </w:p>
    <w:p w14:paraId="1A9629C7"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Exigir da Contratada que providencie a seguinte documentação como condição indispensável para o recebimento d</w:t>
      </w:r>
      <w:r>
        <w:rPr>
          <w:rFonts w:cs="Arial"/>
          <w:szCs w:val="20"/>
        </w:rPr>
        <w:t>o</w:t>
      </w:r>
      <w:r w:rsidRPr="007863F9">
        <w:rPr>
          <w:rFonts w:cs="Arial"/>
          <w:szCs w:val="20"/>
        </w:rPr>
        <w:t xml:space="preserve"> objeto, </w:t>
      </w:r>
      <w:r>
        <w:rPr>
          <w:rFonts w:cs="Arial"/>
          <w:szCs w:val="20"/>
          <w:u w:val="single"/>
        </w:rPr>
        <w:t>conforme</w:t>
      </w:r>
      <w:r w:rsidRPr="007863F9">
        <w:rPr>
          <w:rFonts w:cs="Arial"/>
          <w:szCs w:val="20"/>
          <w:u w:val="single"/>
        </w:rPr>
        <w:t xml:space="preserve"> o caso</w:t>
      </w:r>
      <w:r w:rsidRPr="007863F9">
        <w:rPr>
          <w:rFonts w:cs="Arial"/>
          <w:szCs w:val="20"/>
        </w:rPr>
        <w:t>:</w:t>
      </w:r>
    </w:p>
    <w:p w14:paraId="0DCD6CDF"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szCs w:val="20"/>
        </w:rPr>
      </w:pPr>
      <w:r w:rsidRPr="007863F9">
        <w:rPr>
          <w:rFonts w:cs="Arial"/>
          <w:szCs w:val="20"/>
        </w:rPr>
        <w:t>"</w:t>
      </w:r>
      <w:r w:rsidRPr="007863F9">
        <w:rPr>
          <w:rFonts w:cs="Arial"/>
          <w:i/>
          <w:iCs/>
          <w:szCs w:val="20"/>
        </w:rPr>
        <w:t xml:space="preserve">as </w:t>
      </w:r>
      <w:proofErr w:type="spellStart"/>
      <w:r w:rsidRPr="007863F9">
        <w:rPr>
          <w:rFonts w:cs="Arial"/>
          <w:i/>
          <w:iCs/>
          <w:szCs w:val="20"/>
        </w:rPr>
        <w:t>built</w:t>
      </w:r>
      <w:proofErr w:type="spellEnd"/>
      <w:r w:rsidRPr="007863F9">
        <w:rPr>
          <w:rFonts w:cs="Arial"/>
          <w:szCs w:val="20"/>
        </w:rPr>
        <w:t>", elaborado pelo responsável por sua execução;</w:t>
      </w:r>
    </w:p>
    <w:p w14:paraId="1CD6559F"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szCs w:val="20"/>
        </w:rPr>
      </w:pPr>
      <w:r w:rsidRPr="007863F9">
        <w:rPr>
          <w:rFonts w:cs="Arial"/>
          <w:szCs w:val="20"/>
        </w:rPr>
        <w:t>comprovação das ligações definitivas de energia, água, telefone e gás;</w:t>
      </w:r>
    </w:p>
    <w:p w14:paraId="659F677C"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szCs w:val="20"/>
        </w:rPr>
      </w:pPr>
      <w:r w:rsidRPr="007863F9">
        <w:rPr>
          <w:rFonts w:cs="Arial"/>
          <w:szCs w:val="20"/>
        </w:rPr>
        <w:t>laudo de vistoria do corpo de bombeiros aprovando o serviço;</w:t>
      </w:r>
    </w:p>
    <w:p w14:paraId="2F51FF20"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szCs w:val="20"/>
        </w:rPr>
      </w:pPr>
      <w:r w:rsidRPr="007863F9">
        <w:rPr>
          <w:rFonts w:cs="Arial"/>
          <w:szCs w:val="20"/>
        </w:rPr>
        <w:t xml:space="preserve">carta "habite-se", emitida pela prefeitura; </w:t>
      </w:r>
    </w:p>
    <w:p w14:paraId="77B54ADC"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b/>
          <w:szCs w:val="20"/>
        </w:rPr>
      </w:pPr>
      <w:r w:rsidRPr="007863F9">
        <w:rPr>
          <w:rFonts w:cs="Arial"/>
          <w:szCs w:val="20"/>
        </w:rPr>
        <w:t xml:space="preserve">certidão negativa de débitos previdenciários específica para o </w:t>
      </w:r>
      <w:r w:rsidRPr="00F8174B">
        <w:rPr>
          <w:rFonts w:cs="Arial"/>
          <w:b/>
          <w:szCs w:val="20"/>
        </w:rPr>
        <w:t>registro da obra junto ao Cartório de Registro de Imóveis;</w:t>
      </w:r>
    </w:p>
    <w:p w14:paraId="0105CAC5"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szCs w:val="20"/>
        </w:rPr>
      </w:pPr>
      <w:r w:rsidRPr="007863F9">
        <w:rPr>
          <w:rFonts w:cs="Arial"/>
          <w:szCs w:val="20"/>
        </w:rPr>
        <w:t xml:space="preserve">a reparação dos vícios verificados dentro do prazo de garantia do serviço, tendo em vista o direito assegurado à Contratante no art. 69 da Lei nº 8.666/93 e no art. 12 da Lei nº 8.078/90 (Código de Defesa do Consumidor). </w:t>
      </w:r>
    </w:p>
    <w:p w14:paraId="564089F5"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iCs/>
          <w:szCs w:val="20"/>
        </w:rPr>
        <w:t xml:space="preserve">Fiscalizar o </w:t>
      </w:r>
      <w:r w:rsidRPr="000834EE">
        <w:rPr>
          <w:rFonts w:cs="Arial"/>
          <w:szCs w:val="20"/>
        </w:rPr>
        <w:t>cumprimento</w:t>
      </w:r>
      <w:r w:rsidRPr="007863F9">
        <w:rPr>
          <w:rFonts w:cs="Arial"/>
          <w:iCs/>
          <w:szCs w:val="20"/>
        </w:rPr>
        <w:t xml:space="preserve"> dos requisitos legais, </w:t>
      </w:r>
      <w:r w:rsidRPr="000834EE">
        <w:rPr>
          <w:rFonts w:cs="Arial"/>
          <w:szCs w:val="20"/>
        </w:rPr>
        <w:t xml:space="preserve">quando a contratada houver se beneficiado da preferência estabelecida pelo </w:t>
      </w:r>
      <w:r w:rsidRPr="003976A3">
        <w:rPr>
          <w:rFonts w:cs="Arial"/>
          <w:szCs w:val="20"/>
        </w:rPr>
        <w:t>art. 38 da Lei nº 12.462/2011.</w:t>
      </w:r>
    </w:p>
    <w:p w14:paraId="04F96429" w14:textId="77777777" w:rsidR="004E17AF" w:rsidRPr="007863F9" w:rsidRDefault="004E17AF" w:rsidP="004E17AF">
      <w:pPr>
        <w:autoSpaceDE w:val="0"/>
        <w:ind w:left="714" w:right="-431" w:hanging="11"/>
        <w:jc w:val="both"/>
        <w:rPr>
          <w:rFonts w:cs="Arial"/>
          <w:szCs w:val="20"/>
        </w:rPr>
      </w:pPr>
    </w:p>
    <w:p w14:paraId="6E8423E7" w14:textId="77777777" w:rsidR="004E17AF" w:rsidRPr="007863F9" w:rsidRDefault="004E17AF" w:rsidP="00B213F8">
      <w:pPr>
        <w:numPr>
          <w:ilvl w:val="0"/>
          <w:numId w:val="22"/>
        </w:numPr>
        <w:spacing w:after="120"/>
        <w:ind w:hanging="142"/>
        <w:jc w:val="both"/>
        <w:rPr>
          <w:rFonts w:cs="Arial"/>
          <w:b/>
          <w:bCs/>
          <w:szCs w:val="20"/>
        </w:rPr>
      </w:pPr>
      <w:r w:rsidRPr="007863F9">
        <w:rPr>
          <w:rFonts w:cs="Arial"/>
          <w:b/>
          <w:bCs/>
          <w:szCs w:val="20"/>
        </w:rPr>
        <w:t>OBRIGAÇÕES DA CONTRATADA</w:t>
      </w:r>
    </w:p>
    <w:p w14:paraId="7929C8E4"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color w:val="000000" w:themeColor="text1"/>
          <w:szCs w:val="20"/>
        </w:rPr>
        <w:t xml:space="preserve">Executar o contrato conforme especificações deste Projeto Básico e de sua proposta, com a alocação dos empregados necessários ao perfeito cumprimento das cláusulas contratuais, </w:t>
      </w:r>
      <w:r w:rsidRPr="007863F9">
        <w:rPr>
          <w:rFonts w:cs="Arial"/>
          <w:szCs w:val="20"/>
        </w:rPr>
        <w:t>além de fornecer e utilizar os materiais e equipamentos, ferramentas e utensílios necessários, na qualidade e quantidade mínimas especificadas neste Projeto Básico e em sua proposta</w:t>
      </w:r>
      <w:r w:rsidRPr="007863F9">
        <w:rPr>
          <w:rFonts w:cs="Arial"/>
          <w:color w:val="000000" w:themeColor="text1"/>
          <w:szCs w:val="20"/>
        </w:rPr>
        <w:t>;</w:t>
      </w:r>
    </w:p>
    <w:p w14:paraId="530CCA6A" w14:textId="77777777" w:rsidR="004E17AF" w:rsidRPr="007863F9" w:rsidRDefault="004E17AF" w:rsidP="00B213F8">
      <w:pPr>
        <w:numPr>
          <w:ilvl w:val="1"/>
          <w:numId w:val="22"/>
        </w:numPr>
        <w:suppressAutoHyphens w:val="0"/>
        <w:spacing w:before="120" w:after="120" w:line="276" w:lineRule="auto"/>
        <w:ind w:left="425"/>
        <w:jc w:val="both"/>
        <w:rPr>
          <w:rFonts w:cs="Arial"/>
          <w:b/>
          <w:bCs/>
          <w:szCs w:val="20"/>
        </w:rPr>
      </w:pPr>
      <w:r w:rsidRPr="007863F9">
        <w:rPr>
          <w:rFonts w:cs="Arial"/>
          <w:szCs w:val="20"/>
        </w:rPr>
        <w:t xml:space="preserve">Reparar, corrigir, remover ou substituir, às suas expensas, no total ou em parte, no prazo fixado pelo fiscal do contrato, </w:t>
      </w:r>
      <w:r>
        <w:rPr>
          <w:rFonts w:cs="Arial"/>
          <w:szCs w:val="20"/>
        </w:rPr>
        <w:t xml:space="preserve">as </w:t>
      </w:r>
      <w:r w:rsidRPr="007863F9">
        <w:rPr>
          <w:rFonts w:cs="Arial"/>
          <w:szCs w:val="20"/>
        </w:rPr>
        <w:t>obras efetuad</w:t>
      </w:r>
      <w:r>
        <w:rPr>
          <w:rFonts w:cs="Arial"/>
          <w:szCs w:val="20"/>
        </w:rPr>
        <w:t>as</w:t>
      </w:r>
      <w:r w:rsidRPr="007863F9">
        <w:rPr>
          <w:rFonts w:cs="Arial"/>
          <w:szCs w:val="20"/>
        </w:rPr>
        <w:t xml:space="preserve"> em que se verificarem vícios, defeitos ou incorreções resultantes da execução ou dos materiais empregados;</w:t>
      </w:r>
    </w:p>
    <w:p w14:paraId="2CBE1A74" w14:textId="77777777" w:rsidR="004E17AF" w:rsidRPr="007863F9" w:rsidRDefault="004E17AF" w:rsidP="004E17AF">
      <w:pPr>
        <w:pStyle w:val="SombreamentoMdio1-nfase31"/>
        <w:rPr>
          <w:rFonts w:ascii="Arial" w:hAnsi="Arial" w:cs="Arial"/>
          <w:szCs w:val="20"/>
        </w:rPr>
      </w:pPr>
      <w:r w:rsidRPr="007863F9">
        <w:rPr>
          <w:rFonts w:ascii="Arial" w:hAnsi="Arial" w:cs="Arial"/>
          <w:b/>
          <w:bCs/>
          <w:szCs w:val="20"/>
        </w:rPr>
        <w:t>Nota Explicativa</w:t>
      </w:r>
      <w:r w:rsidRPr="007863F9">
        <w:rPr>
          <w:rFonts w:ascii="Arial" w:hAnsi="Arial" w:cs="Arial"/>
          <w:szCs w:val="20"/>
        </w:rPr>
        <w:t>: Nas contratações,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140994BB"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4E9B9370"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Utilizar empregados habilitados e com conhecimentos básicos do objeto a ser executado, em conformidade com as normas e determinações em vigor;</w:t>
      </w:r>
    </w:p>
    <w:p w14:paraId="417410CB"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Vedar a utilização, na execução dos serviços, de empregado que seja familiar de agente público ocupante de cargo em comissão ou função de confiança no órgão Contratante, nos termos do artigo 7° do Decreto n° 7.203, de 2010;</w:t>
      </w:r>
    </w:p>
    <w:p w14:paraId="1CB5252C"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 xml:space="preserve">Quando não for possível a verificação da regularidade no Sistema de Cadastro de Fornecedores – </w:t>
      </w:r>
      <w:r>
        <w:rPr>
          <w:rFonts w:cs="Arial"/>
          <w:color w:val="000000" w:themeColor="text1"/>
          <w:szCs w:val="20"/>
        </w:rPr>
        <w:t>SICAF</w:t>
      </w:r>
      <w:r w:rsidRPr="007863F9">
        <w:rPr>
          <w:rFonts w:cs="Arial"/>
          <w:color w:val="000000" w:themeColor="text1"/>
          <w:szCs w:val="20"/>
        </w:rPr>
        <w:t xml:space="preserve">, a empresa contratada deverá entregar ao setor responsável pela fiscalização do contrato, até o dia trinta do mês seguinte ao da prestação dos serviços, os seguintes documentos: 1) prova de regularidade </w:t>
      </w:r>
      <w:r w:rsidRPr="007863F9">
        <w:rPr>
          <w:rFonts w:cs="Arial"/>
          <w:color w:val="000000" w:themeColor="text1"/>
          <w:szCs w:val="20"/>
        </w:rPr>
        <w:lastRenderedPageBreak/>
        <w:t>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6C5FD243"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331246E8"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Comunicar ao Fiscal do contrato, no prazo de 24 (vinte e quatro) horas, qualquer ocorrência anormal ou acidente que se verifique no local dos serviços.</w:t>
      </w:r>
    </w:p>
    <w:p w14:paraId="5F3701C7" w14:textId="77777777" w:rsidR="004E17AF" w:rsidRPr="007E1D81" w:rsidRDefault="004E17AF" w:rsidP="00B213F8">
      <w:pPr>
        <w:numPr>
          <w:ilvl w:val="1"/>
          <w:numId w:val="22"/>
        </w:numPr>
        <w:suppressAutoHyphens w:val="0"/>
        <w:spacing w:before="120" w:after="120" w:line="276" w:lineRule="auto"/>
        <w:ind w:left="425"/>
        <w:jc w:val="both"/>
        <w:rPr>
          <w:rFonts w:cs="Arial"/>
          <w:iCs/>
          <w:szCs w:val="20"/>
        </w:rPr>
      </w:pPr>
      <w:r w:rsidRPr="007E1D81">
        <w:rPr>
          <w:rFonts w:cs="Arial"/>
          <w:iCs/>
          <w:szCs w:val="20"/>
        </w:rPr>
        <w:t>Assegurar aos seus trabalhadores ambiente de trabalho, inclusive equipamentos e instalações, em condições adequadas ao cumprimento das normas de saúde, segurança e bem-estar no trabalho;</w:t>
      </w:r>
    </w:p>
    <w:p w14:paraId="5C4C24C7"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Prestar todo esclarecimento ou informação solicitada pela Contratante ou por seus prepostos, garantindo-lhes o acesso, a qualquer tempo, ao local dos trabalhos, bem como aos documentos relativos à execução do empreendimento.</w:t>
      </w:r>
    </w:p>
    <w:p w14:paraId="702BDF4D"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Paralisar, por determinação da Contratante, qualquer atividade que não esteja sendo executada de acordo com a boa técnica ou que ponha em risco a segurança de pessoas ou bens de terceiros.</w:t>
      </w:r>
    </w:p>
    <w:p w14:paraId="5E227439"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 xml:space="preserve"> Promover a guarda, manutenção e vigilância de materiais, ferramentas, e tudo o que for necessário à execução dos serviços, durante a vigência do contrato.</w:t>
      </w:r>
    </w:p>
    <w:p w14:paraId="6AD1943C"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Promover a organização técnica e administrativa dos serviços, de modo a conduzi-los eficaz e eficientemente, de acordo com os documentos e especificações que integram este Projeto Básico, no prazo determinado.</w:t>
      </w:r>
    </w:p>
    <w:p w14:paraId="0530A05C"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584A5E4"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Submeter previamente, por escrito, à Contratante, para análise e aprovação, quaisquer mudanças nos métodos executivos que fujam às especificações do memorial descritivo.</w:t>
      </w:r>
    </w:p>
    <w:p w14:paraId="3CDCE5B5"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652E58"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Manter durante toda a vigência do contrato, em compatibilidade com as obrigações assumidas, todas as condições de habilitação e qualificação exigidas na licitação;</w:t>
      </w:r>
    </w:p>
    <w:p w14:paraId="21AF946D"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67DDE4C0"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Guardar sigilo sobre todas as informações obtidas em decorrência do cumprimento do contrato;</w:t>
      </w:r>
    </w:p>
    <w:p w14:paraId="469D8635"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432895B"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lastRenderedPageBreak/>
        <w:t>Cumprir, além dos postulados legais vigentes de âmbito federal, estadual ou municipal, as normas de segurança da Contratante;</w:t>
      </w:r>
    </w:p>
    <w:p w14:paraId="41CC2354"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4F741AFE" w14:textId="77777777" w:rsidR="004E17AF" w:rsidRPr="0006764A" w:rsidRDefault="004E17AF" w:rsidP="00B213F8">
      <w:pPr>
        <w:numPr>
          <w:ilvl w:val="1"/>
          <w:numId w:val="22"/>
        </w:numPr>
        <w:suppressAutoHyphens w:val="0"/>
        <w:spacing w:before="120" w:after="120" w:line="276" w:lineRule="auto"/>
        <w:ind w:left="425"/>
        <w:jc w:val="both"/>
        <w:rPr>
          <w:rFonts w:cs="Arial"/>
          <w:i/>
          <w:iCs/>
          <w:color w:val="FF0000"/>
          <w:szCs w:val="20"/>
        </w:rPr>
      </w:pPr>
      <w:r w:rsidRPr="00890BB1">
        <w:rPr>
          <w:rFonts w:cs="Arial"/>
          <w:i/>
          <w:iCs/>
          <w:color w:val="FF0000"/>
          <w:szCs w:val="20"/>
        </w:rPr>
        <w:t xml:space="preserve">Fica assegurado à CONTRATANTE, nos termos do art. 49 da </w:t>
      </w:r>
      <w:r w:rsidRPr="00454978">
        <w:rPr>
          <w:rFonts w:cs="Arial"/>
          <w:i/>
          <w:iCs/>
          <w:color w:val="FF0000"/>
          <w:szCs w:val="20"/>
        </w:rPr>
        <w:t>Lei nº 9.610/</w:t>
      </w:r>
      <w:r w:rsidRPr="0006764A">
        <w:rPr>
          <w:rFonts w:cs="Arial"/>
          <w:i/>
          <w:iCs/>
          <w:color w:val="FF0000"/>
          <w:szCs w:val="20"/>
        </w:rPr>
        <w:t>98:</w:t>
      </w:r>
    </w:p>
    <w:p w14:paraId="343C5512" w14:textId="77777777" w:rsidR="004E17AF" w:rsidRPr="00F8174B" w:rsidRDefault="004E17AF" w:rsidP="00B213F8">
      <w:pPr>
        <w:numPr>
          <w:ilvl w:val="2"/>
          <w:numId w:val="22"/>
        </w:numPr>
        <w:suppressAutoHyphens w:val="0"/>
        <w:spacing w:before="120" w:after="120" w:line="276" w:lineRule="auto"/>
        <w:ind w:left="1224" w:hanging="504"/>
        <w:jc w:val="both"/>
        <w:rPr>
          <w:rFonts w:cs="Arial"/>
          <w:i/>
          <w:color w:val="FF0000"/>
          <w:szCs w:val="20"/>
        </w:rPr>
      </w:pPr>
      <w:r w:rsidRPr="00F8174B">
        <w:rPr>
          <w:rFonts w:cs="Arial"/>
          <w:i/>
          <w:iCs/>
          <w:color w:val="FF0000"/>
          <w:szCs w:val="20"/>
        </w:rPr>
        <w:t xml:space="preserve">O direito de propriedade intelectual dos </w:t>
      </w:r>
      <w:r>
        <w:rPr>
          <w:rFonts w:cs="Arial"/>
          <w:i/>
          <w:iCs/>
          <w:color w:val="FF0000"/>
          <w:szCs w:val="20"/>
        </w:rPr>
        <w:t>projetos</w:t>
      </w:r>
      <w:r w:rsidRPr="00F8174B">
        <w:rPr>
          <w:rFonts w:cs="Arial"/>
          <w:i/>
          <w:iCs/>
          <w:color w:val="FF0000"/>
          <w:szCs w:val="20"/>
        </w:rPr>
        <w:t xml:space="preserve"> desenvolvidos, inclusive sobre as eventuais adequações e atualizações que vierem a ser realizadas, logo após o recebimento de cada parcela, de forma permanente, permitindo à Contratante distribuir, alterar e utilizar os mesmos sem limitações;</w:t>
      </w:r>
    </w:p>
    <w:p w14:paraId="0998625E" w14:textId="77777777" w:rsidR="004E17AF" w:rsidRPr="00F8174B" w:rsidRDefault="004E17AF" w:rsidP="00B213F8">
      <w:pPr>
        <w:numPr>
          <w:ilvl w:val="2"/>
          <w:numId w:val="22"/>
        </w:numPr>
        <w:suppressAutoHyphens w:val="0"/>
        <w:spacing w:before="120" w:after="120" w:line="276" w:lineRule="auto"/>
        <w:ind w:left="1224" w:hanging="504"/>
        <w:jc w:val="both"/>
        <w:rPr>
          <w:rFonts w:cs="Arial"/>
          <w:i/>
          <w:color w:val="FF0000"/>
          <w:szCs w:val="20"/>
        </w:rPr>
      </w:pPr>
      <w:r w:rsidRPr="00F8174B">
        <w:rPr>
          <w:rFonts w:cs="Arial"/>
          <w:i/>
          <w:iCs/>
          <w:color w:val="FF000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360266EC" w14:textId="77777777" w:rsidR="004E17AF" w:rsidRPr="00F8174B" w:rsidRDefault="004E17AF" w:rsidP="00B213F8">
      <w:pPr>
        <w:numPr>
          <w:ilvl w:val="1"/>
          <w:numId w:val="22"/>
        </w:numPr>
        <w:suppressAutoHyphens w:val="0"/>
        <w:spacing w:before="120" w:after="120" w:line="276" w:lineRule="auto"/>
        <w:ind w:left="425"/>
        <w:jc w:val="both"/>
        <w:rPr>
          <w:rFonts w:cs="Arial"/>
          <w:i/>
          <w:iCs/>
          <w:color w:val="FF0000"/>
          <w:szCs w:val="20"/>
        </w:rPr>
      </w:pPr>
      <w:r w:rsidRPr="00F8174B">
        <w:rPr>
          <w:rFonts w:cs="Arial"/>
          <w:i/>
          <w:iCs/>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5333D1C" w14:textId="77777777" w:rsidR="004E17AF" w:rsidRPr="007863F9" w:rsidRDefault="004E17AF" w:rsidP="004E17AF">
      <w:pPr>
        <w:pStyle w:val="SombreamentoMdio1-nfase31"/>
        <w:rPr>
          <w:rFonts w:ascii="Arial" w:hAnsi="Arial" w:cs="Arial"/>
        </w:rPr>
      </w:pPr>
      <w:r w:rsidRPr="6298D929">
        <w:rPr>
          <w:rFonts w:ascii="Arial" w:hAnsi="Arial" w:cs="Arial"/>
          <w:b/>
          <w:color w:val="000000" w:themeColor="text1"/>
        </w:rPr>
        <w:t>Nota explicativa:</w:t>
      </w:r>
      <w:r w:rsidRPr="6298D929">
        <w:rPr>
          <w:rFonts w:ascii="Arial" w:hAnsi="Arial" w:cs="Arial"/>
          <w:color w:val="000000" w:themeColor="text1"/>
        </w:rPr>
        <w:t xml:space="preserve"> 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r w:rsidRPr="6298D929">
        <w:rPr>
          <w:rFonts w:ascii="Arial" w:hAnsi="Arial" w:cs="Arial"/>
        </w:rPr>
        <w:t xml:space="preserve"> </w:t>
      </w:r>
      <w:r>
        <w:rPr>
          <w:rFonts w:ascii="Arial" w:hAnsi="Arial" w:cs="Arial"/>
        </w:rPr>
        <w:t>Essa disposição não se aplica ao RDC e n</w:t>
      </w:r>
      <w:r w:rsidRPr="6298D929">
        <w:rPr>
          <w:rFonts w:ascii="Arial" w:hAnsi="Arial" w:cs="Arial"/>
        </w:rPr>
        <w:t>ão existe disposição semelhante na L</w:t>
      </w:r>
      <w:r>
        <w:rPr>
          <w:rFonts w:ascii="Arial" w:hAnsi="Arial" w:cs="Arial"/>
        </w:rPr>
        <w:t>ei nº 12.462/11</w:t>
      </w:r>
      <w:r w:rsidRPr="6298D929">
        <w:rPr>
          <w:rFonts w:ascii="Arial" w:hAnsi="Arial" w:cs="Arial"/>
        </w:rPr>
        <w:t>, recomendando</w:t>
      </w:r>
      <w:r>
        <w:rPr>
          <w:rFonts w:ascii="Arial" w:hAnsi="Arial" w:cs="Arial"/>
        </w:rPr>
        <w:t>-se</w:t>
      </w:r>
      <w:r w:rsidRPr="6298D929">
        <w:rPr>
          <w:rFonts w:ascii="Arial" w:hAnsi="Arial" w:cs="Arial"/>
        </w:rPr>
        <w:t xml:space="preserve"> a prudência </w:t>
      </w:r>
      <w:r>
        <w:rPr>
          <w:rFonts w:ascii="Arial" w:hAnsi="Arial" w:cs="Arial"/>
        </w:rPr>
        <w:t xml:space="preserve">de </w:t>
      </w:r>
      <w:r w:rsidRPr="6298D929">
        <w:rPr>
          <w:rFonts w:ascii="Arial" w:hAnsi="Arial" w:cs="Arial"/>
        </w:rPr>
        <w:t>que o gestor, caso deseje utilizar a previsão</w:t>
      </w:r>
      <w:r>
        <w:rPr>
          <w:rFonts w:ascii="Arial" w:hAnsi="Arial" w:cs="Arial"/>
        </w:rPr>
        <w:t xml:space="preserve"> sugerida acima</w:t>
      </w:r>
      <w:r w:rsidRPr="6298D929">
        <w:rPr>
          <w:rFonts w:ascii="Arial" w:hAnsi="Arial" w:cs="Arial"/>
        </w:rPr>
        <w:t xml:space="preserve">, justifique, de forma sólida, sua opção.  </w:t>
      </w:r>
    </w:p>
    <w:p w14:paraId="69BC18B0"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Manter os empregados nos horários predeterminados pela Contratante;</w:t>
      </w:r>
    </w:p>
    <w:p w14:paraId="700BF6A5"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Apresentar os empregados devidamente identificados por meio de crachá;</w:t>
      </w:r>
    </w:p>
    <w:p w14:paraId="16020890"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Apresentar à Contratante, quando for o caso, a relação nominal dos empregados que adentrarão no órgão para a execução do serviço;</w:t>
      </w:r>
    </w:p>
    <w:p w14:paraId="670F3016" w14:textId="77777777" w:rsidR="004E17AF" w:rsidRPr="00F8174B" w:rsidRDefault="004E17AF" w:rsidP="004E17AF">
      <w:pPr>
        <w:pStyle w:val="SombreamentoMdio1-nfase31"/>
        <w:rPr>
          <w:rFonts w:cs="Arial"/>
          <w:color w:val="000000" w:themeColor="text1"/>
          <w:szCs w:val="20"/>
        </w:rPr>
      </w:pPr>
      <w:r w:rsidRPr="00F8174B">
        <w:rPr>
          <w:rFonts w:ascii="Arial" w:hAnsi="Arial" w:cs="Arial"/>
          <w:b/>
          <w:bCs/>
          <w:color w:val="000000" w:themeColor="text1"/>
          <w:szCs w:val="20"/>
        </w:rPr>
        <w:t>Nota explicativa:</w:t>
      </w:r>
      <w:r w:rsidRPr="00F8174B">
        <w:rPr>
          <w:rFonts w:ascii="Arial" w:hAnsi="Arial" w:cs="Arial"/>
          <w:color w:val="000000" w:themeColor="text1"/>
          <w:szCs w:val="20"/>
        </w:rPr>
        <w:t xml:space="preserve"> Excepcionalmente, em determinadas contratações, podem ser exigidos os atestados de antecedentes criminais ou outros que forem pertinentes apenas quando imprescindíveis</w:t>
      </w:r>
      <w:r>
        <w:rPr>
          <w:rFonts w:ascii="Arial" w:hAnsi="Arial" w:cs="Arial"/>
          <w:color w:val="000000" w:themeColor="text1"/>
          <w:szCs w:val="20"/>
        </w:rPr>
        <w:t xml:space="preserve"> </w:t>
      </w:r>
      <w:r w:rsidRPr="00F8174B">
        <w:rPr>
          <w:rFonts w:ascii="Arial" w:hAnsi="Arial" w:cs="Arial"/>
          <w:color w:val="000000" w:themeColor="text1"/>
          <w:szCs w:val="20"/>
        </w:rPr>
        <w:t>à segurança de pessoas, bens, informações ou instalações, de forma motivada.</w:t>
      </w:r>
    </w:p>
    <w:p w14:paraId="4CB4A989"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themeColor="text1"/>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14:paraId="49D8DC0A"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Manter preposto aceito pela Contratante nos horários e locais de prestação de serviço para representá-la na execução do contrato com capacidade para tomar decisões compatíveis com os compromissos assumidos;</w:t>
      </w:r>
    </w:p>
    <w:p w14:paraId="1F7E3B5C" w14:textId="77777777" w:rsidR="004E17AF" w:rsidRPr="007863F9" w:rsidRDefault="004E17AF" w:rsidP="00B213F8">
      <w:pPr>
        <w:numPr>
          <w:ilvl w:val="1"/>
          <w:numId w:val="22"/>
        </w:numPr>
        <w:suppressAutoHyphens w:val="0"/>
        <w:spacing w:before="120" w:after="120" w:line="276" w:lineRule="auto"/>
        <w:ind w:left="425"/>
        <w:jc w:val="both"/>
        <w:rPr>
          <w:rFonts w:cs="Arial"/>
          <w:color w:val="000000" w:themeColor="text1"/>
          <w:szCs w:val="20"/>
        </w:rPr>
      </w:pPr>
      <w:r w:rsidRPr="007863F9">
        <w:rPr>
          <w:rFonts w:cs="Arial"/>
          <w:color w:val="000000"/>
          <w:szCs w:val="20"/>
        </w:rPr>
        <w:t>Instruir os seus empregados, quanto à prevenção de incêndios nas áreas da Contratante;</w:t>
      </w:r>
    </w:p>
    <w:p w14:paraId="48B7F616" w14:textId="77777777" w:rsidR="004E17AF" w:rsidRPr="007863F9" w:rsidRDefault="004E17AF" w:rsidP="00B213F8">
      <w:pPr>
        <w:numPr>
          <w:ilvl w:val="1"/>
          <w:numId w:val="22"/>
        </w:numPr>
        <w:suppressAutoHyphens w:val="0"/>
        <w:spacing w:before="120" w:after="120" w:line="276" w:lineRule="auto"/>
        <w:ind w:left="425"/>
        <w:jc w:val="both"/>
        <w:rPr>
          <w:rFonts w:eastAsia="Ecofont_Spranq_eco_Sans" w:cs="Arial"/>
          <w:szCs w:val="20"/>
        </w:rPr>
      </w:pPr>
      <w:r w:rsidRPr="007863F9">
        <w:rPr>
          <w:rFonts w:cs="Arial"/>
          <w:szCs w:val="20"/>
        </w:rPr>
        <w:t xml:space="preserve">Adotar as providências e precauções necessárias, inclusive consulta nos respectivos órgãos, se necessário for, a fim de que não venham a ser danificadas as redes </w:t>
      </w:r>
      <w:proofErr w:type="spellStart"/>
      <w:r w:rsidRPr="007863F9">
        <w:rPr>
          <w:rFonts w:cs="Arial"/>
          <w:szCs w:val="20"/>
        </w:rPr>
        <w:t>hidrossanitárias</w:t>
      </w:r>
      <w:proofErr w:type="spellEnd"/>
      <w:r w:rsidRPr="007863F9">
        <w:rPr>
          <w:rFonts w:cs="Arial"/>
          <w:szCs w:val="20"/>
        </w:rPr>
        <w:t>, elétricas e de comunicação.</w:t>
      </w:r>
    </w:p>
    <w:p w14:paraId="546896A3"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eastAsia="Ecofont_Spranq_eco_Sans" w:cs="Arial"/>
          <w:szCs w:val="20"/>
        </w:rPr>
        <w:lastRenderedPageBreak/>
        <w:t xml:space="preserve"> </w:t>
      </w:r>
      <w:r w:rsidRPr="007863F9">
        <w:rPr>
          <w:rFonts w:cs="Arial"/>
          <w:szCs w:val="20"/>
        </w:rPr>
        <w:t xml:space="preserve">Providenciar junto ao CREA e/ou ao CAU-BR as Anotações e Registros de Responsabilidade Técnica referentes ao objeto do contrato e especialidades pertinentes, nos termos das normas pertinentes (Leis </w:t>
      </w:r>
      <w:proofErr w:type="spellStart"/>
      <w:r w:rsidRPr="007863F9">
        <w:rPr>
          <w:rFonts w:cs="Arial"/>
          <w:szCs w:val="20"/>
        </w:rPr>
        <w:t>ns</w:t>
      </w:r>
      <w:proofErr w:type="spellEnd"/>
      <w:r w:rsidRPr="007863F9">
        <w:rPr>
          <w:rFonts w:cs="Arial"/>
          <w:szCs w:val="20"/>
        </w:rPr>
        <w:t>. 6.496/77 e 12.378/2010);</w:t>
      </w:r>
    </w:p>
    <w:p w14:paraId="4B67D397" w14:textId="77777777" w:rsidR="004E17AF" w:rsidRPr="007E1D81" w:rsidRDefault="004E17AF" w:rsidP="00B213F8">
      <w:pPr>
        <w:numPr>
          <w:ilvl w:val="1"/>
          <w:numId w:val="22"/>
        </w:numPr>
        <w:suppressAutoHyphens w:val="0"/>
        <w:spacing w:before="120" w:after="120" w:line="276" w:lineRule="auto"/>
        <w:ind w:left="425"/>
        <w:jc w:val="both"/>
        <w:rPr>
          <w:rFonts w:cs="Arial"/>
          <w:szCs w:val="20"/>
        </w:rPr>
      </w:pPr>
      <w:r w:rsidRPr="007E1D81">
        <w:rPr>
          <w:rFonts w:cs="Arial"/>
          <w:szCs w:val="20"/>
        </w:rPr>
        <w:t>Obter junto aos órgãos competentes, conforme o caso, as licenças necessárias e demais documentos e autorizações exigíveis, na forma da legislação aplicável;</w:t>
      </w:r>
    </w:p>
    <w:p w14:paraId="692D22AB"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0397D9A9"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 xml:space="preserve">Refazer, às suas expensas, os trabalhos executados em desacordo com o estabelecido no instrumento contratual, neste </w:t>
      </w:r>
      <w:r w:rsidRPr="007863F9">
        <w:rPr>
          <w:rFonts w:cs="Arial"/>
          <w:color w:val="000000" w:themeColor="text1"/>
          <w:szCs w:val="20"/>
        </w:rPr>
        <w:t>Projeto Básico</w:t>
      </w:r>
      <w:r w:rsidRPr="007863F9">
        <w:rPr>
          <w:rFonts w:cs="Arial"/>
          <w:szCs w:val="20"/>
        </w:rPr>
        <w:t xml:space="preserve"> e seus anexos, bem como substituir aqueles realizados com materiais defeituosos ou com vício de construção, pelo prazo de 05 (cinco) anos, contado da data de emissão do Termo de Recebimento Definitivo.</w:t>
      </w:r>
    </w:p>
    <w:p w14:paraId="7385CC35"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6EF806B6"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3C265EE4" w14:textId="77777777" w:rsidR="004E17AF" w:rsidRPr="007863F9" w:rsidRDefault="004E17AF" w:rsidP="00B213F8">
      <w:pPr>
        <w:numPr>
          <w:ilvl w:val="2"/>
          <w:numId w:val="22"/>
        </w:numPr>
        <w:tabs>
          <w:tab w:val="num" w:pos="273"/>
        </w:tabs>
        <w:suppressAutoHyphens w:val="0"/>
        <w:spacing w:before="120" w:after="120" w:line="276" w:lineRule="auto"/>
        <w:ind w:left="1134"/>
        <w:jc w:val="both"/>
        <w:rPr>
          <w:rFonts w:cs="Arial"/>
          <w:szCs w:val="20"/>
        </w:rPr>
      </w:pPr>
      <w:r w:rsidRPr="007863F9">
        <w:rPr>
          <w:rFonts w:cs="Arial"/>
          <w:szCs w:val="20"/>
        </w:rPr>
        <w:t xml:space="preserve">Cópias das notas fiscais de aquisição dos produtos ou subprodutos florestais; </w:t>
      </w:r>
    </w:p>
    <w:p w14:paraId="27132486" w14:textId="77777777" w:rsidR="004E17AF" w:rsidRPr="007E1D81" w:rsidRDefault="004E17AF" w:rsidP="00B213F8">
      <w:pPr>
        <w:numPr>
          <w:ilvl w:val="2"/>
          <w:numId w:val="22"/>
        </w:numPr>
        <w:tabs>
          <w:tab w:val="num" w:pos="273"/>
        </w:tabs>
        <w:suppressAutoHyphens w:val="0"/>
        <w:spacing w:before="120" w:after="120" w:line="276" w:lineRule="auto"/>
        <w:ind w:left="1134"/>
        <w:jc w:val="both"/>
        <w:rPr>
          <w:rFonts w:cs="Arial"/>
          <w:color w:val="000000" w:themeColor="text1"/>
          <w:szCs w:val="20"/>
        </w:rPr>
      </w:pPr>
      <w:r w:rsidRPr="007E1D81">
        <w:rPr>
          <w:rFonts w:cs="Arial"/>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14:paraId="246CFE66" w14:textId="77777777" w:rsidR="004E17AF" w:rsidRPr="007E1D81" w:rsidRDefault="004E17AF" w:rsidP="00B213F8">
      <w:pPr>
        <w:pStyle w:val="ListaColorida-nfase11"/>
        <w:widowControl/>
        <w:numPr>
          <w:ilvl w:val="2"/>
          <w:numId w:val="22"/>
        </w:numPr>
        <w:tabs>
          <w:tab w:val="num" w:pos="273"/>
        </w:tabs>
        <w:suppressAutoHyphens w:val="0"/>
        <w:spacing w:before="120" w:after="120" w:line="276" w:lineRule="auto"/>
        <w:ind w:left="1134"/>
        <w:contextualSpacing w:val="0"/>
        <w:jc w:val="both"/>
        <w:rPr>
          <w:rFonts w:ascii="Arial" w:hAnsi="Arial" w:cs="Arial"/>
          <w:color w:val="000000" w:themeColor="text1"/>
          <w:sz w:val="20"/>
        </w:rPr>
      </w:pPr>
      <w:r w:rsidRPr="007E1D81">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0468611B" w14:textId="77777777" w:rsidR="004E17AF" w:rsidRPr="00F8174B" w:rsidRDefault="004E17AF" w:rsidP="00B213F8">
      <w:pPr>
        <w:numPr>
          <w:ilvl w:val="3"/>
          <w:numId w:val="22"/>
        </w:numPr>
        <w:suppressAutoHyphens w:val="0"/>
        <w:spacing w:before="120" w:after="120" w:line="276" w:lineRule="auto"/>
        <w:ind w:left="1701"/>
        <w:jc w:val="both"/>
        <w:rPr>
          <w:rFonts w:cs="Arial"/>
          <w:color w:val="000000" w:themeColor="text1"/>
          <w:szCs w:val="20"/>
          <w:lang w:eastAsia="ar-SA"/>
        </w:rPr>
      </w:pPr>
      <w:r w:rsidRPr="007E1D81">
        <w:rPr>
          <w:rFonts w:cs="Arial"/>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3361F850" w14:textId="77777777" w:rsidR="004E17AF" w:rsidRPr="00F8174B" w:rsidRDefault="004E17AF" w:rsidP="00B213F8">
      <w:pPr>
        <w:pStyle w:val="ListaColorida-nfase11"/>
        <w:widowControl/>
        <w:numPr>
          <w:ilvl w:val="2"/>
          <w:numId w:val="22"/>
        </w:numPr>
        <w:tabs>
          <w:tab w:val="num" w:pos="273"/>
        </w:tabs>
        <w:suppressAutoHyphens w:val="0"/>
        <w:spacing w:before="120" w:after="120" w:line="276" w:lineRule="auto"/>
        <w:ind w:left="1134"/>
        <w:contextualSpacing w:val="0"/>
        <w:jc w:val="both"/>
        <w:rPr>
          <w:rFonts w:ascii="Arial" w:hAnsi="Arial" w:cs="Arial"/>
          <w:color w:val="000000" w:themeColor="text1"/>
          <w:sz w:val="20"/>
        </w:rPr>
      </w:pPr>
      <w:r w:rsidRPr="00F8174B">
        <w:rPr>
          <w:rFonts w:ascii="Arial" w:hAnsi="Arial" w:cs="Arial"/>
          <w:color w:val="000000" w:themeColor="text1"/>
          <w:sz w:val="20"/>
        </w:rPr>
        <w:t>Apenas se houver dúvida fundada acerca da autenticidade dos documentos acima, conforme art. 9º do Decreto nº 9.094/17, poderá haver solicitação de cópia autenticada por cartório ou pelo servidor, mediante comparação com o original.</w:t>
      </w:r>
    </w:p>
    <w:p w14:paraId="507FF50C" w14:textId="77777777" w:rsidR="004E17AF" w:rsidRPr="007E1D81" w:rsidRDefault="004E17AF" w:rsidP="00B213F8">
      <w:pPr>
        <w:numPr>
          <w:ilvl w:val="1"/>
          <w:numId w:val="22"/>
        </w:numPr>
        <w:suppressAutoHyphens w:val="0"/>
        <w:spacing w:before="120" w:after="120" w:line="276" w:lineRule="auto"/>
        <w:ind w:left="425"/>
        <w:jc w:val="both"/>
        <w:rPr>
          <w:rFonts w:cs="Arial"/>
          <w:szCs w:val="20"/>
        </w:rPr>
      </w:pPr>
      <w:r w:rsidRPr="007E1D81">
        <w:rPr>
          <w:rFonts w:cs="Arial"/>
          <w:szCs w:val="20"/>
        </w:rPr>
        <w:t xml:space="preserve">Observar as diretrizes, critérios e procedimentos para a gestão dos resíduos da construção civil estabelecidos na Resolução nº 307, de 05/07/2002, com as alterações posteriores, do Conselho Nacional </w:t>
      </w:r>
      <w:r w:rsidRPr="007E1D81">
        <w:rPr>
          <w:rFonts w:cs="Arial"/>
          <w:szCs w:val="20"/>
        </w:rPr>
        <w:lastRenderedPageBreak/>
        <w:t>de Meio Ambiente - CONAMA, conforme artigo 4°, §§ 2° e 3°, da Instrução Normativa SLTI/MP n° 1, de 19/01/2010, nos seguintes termos:</w:t>
      </w:r>
    </w:p>
    <w:p w14:paraId="57E89AFC" w14:textId="77777777" w:rsidR="004E17AF" w:rsidRPr="007863F9" w:rsidRDefault="004E17AF" w:rsidP="00B213F8">
      <w:pPr>
        <w:numPr>
          <w:ilvl w:val="2"/>
          <w:numId w:val="22"/>
        </w:numPr>
        <w:tabs>
          <w:tab w:val="num" w:pos="273"/>
          <w:tab w:val="left" w:pos="1560"/>
        </w:tabs>
        <w:suppressAutoHyphens w:val="0"/>
        <w:spacing w:before="120" w:after="120" w:line="276" w:lineRule="auto"/>
        <w:ind w:left="1134"/>
        <w:jc w:val="both"/>
        <w:rPr>
          <w:rFonts w:cs="Arial"/>
          <w:szCs w:val="20"/>
        </w:rPr>
      </w:pPr>
      <w:r w:rsidRPr="007E1D81">
        <w:rPr>
          <w:rFonts w:cs="Arial"/>
          <w:szCs w:val="20"/>
        </w:rPr>
        <w:t>O gerenciamento dos resíduos originários da contratação deverá</w:t>
      </w:r>
      <w:r w:rsidRPr="007863F9">
        <w:rPr>
          <w:rFonts w:cs="Arial"/>
          <w:szCs w:val="20"/>
        </w:rPr>
        <w:t xml:space="preserve"> obedecer às diretrizes técnicas e procedimentos do Programa Municipal de Gerenciamento de Resíduos da Construção Civil, ou do Projeto de Gerenciamento de Resíduos da Construção Civil apresentado ao órgão competente, conforme o caso;</w:t>
      </w:r>
    </w:p>
    <w:p w14:paraId="118E9648" w14:textId="77777777" w:rsidR="004E17AF" w:rsidRPr="007863F9" w:rsidRDefault="004E17AF" w:rsidP="00B213F8">
      <w:pPr>
        <w:numPr>
          <w:ilvl w:val="2"/>
          <w:numId w:val="22"/>
        </w:numPr>
        <w:tabs>
          <w:tab w:val="num" w:pos="273"/>
          <w:tab w:val="left" w:pos="1560"/>
        </w:tabs>
        <w:suppressAutoHyphens w:val="0"/>
        <w:spacing w:before="120" w:after="120" w:line="276" w:lineRule="auto"/>
        <w:ind w:left="1134"/>
        <w:jc w:val="both"/>
        <w:rPr>
          <w:rFonts w:cs="Arial"/>
          <w:szCs w:val="20"/>
        </w:rPr>
      </w:pPr>
      <w:r w:rsidRPr="007863F9">
        <w:rPr>
          <w:rFonts w:cs="Arial"/>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26280EBE" w14:textId="77777777" w:rsidR="004E17AF" w:rsidRPr="007863F9" w:rsidRDefault="004E17AF" w:rsidP="00B213F8">
      <w:pPr>
        <w:numPr>
          <w:ilvl w:val="3"/>
          <w:numId w:val="22"/>
        </w:numPr>
        <w:tabs>
          <w:tab w:val="left" w:pos="2410"/>
        </w:tabs>
        <w:suppressAutoHyphens w:val="0"/>
        <w:spacing w:before="120" w:after="120" w:line="276" w:lineRule="auto"/>
        <w:ind w:left="1701"/>
        <w:jc w:val="both"/>
        <w:rPr>
          <w:rFonts w:cs="Arial"/>
          <w:szCs w:val="20"/>
        </w:rPr>
      </w:pPr>
      <w:r w:rsidRPr="007863F9">
        <w:rPr>
          <w:rFonts w:cs="Arial"/>
          <w:szCs w:val="20"/>
        </w:rPr>
        <w:t xml:space="preserve">resíduos Classe A (reutilizáveis ou recicláveis como agregados): deverão ser reutilizados ou reciclados na forma de agregados, ou encaminhados a aterros de resíduos classe A de </w:t>
      </w:r>
      <w:proofErr w:type="spellStart"/>
      <w:r w:rsidRPr="007863F9">
        <w:rPr>
          <w:rFonts w:cs="Arial"/>
          <w:szCs w:val="20"/>
        </w:rPr>
        <w:t>reservação</w:t>
      </w:r>
      <w:proofErr w:type="spellEnd"/>
      <w:r w:rsidRPr="007863F9">
        <w:rPr>
          <w:rFonts w:cs="Arial"/>
          <w:szCs w:val="20"/>
        </w:rPr>
        <w:t xml:space="preserve"> de material para usos futuros; </w:t>
      </w:r>
    </w:p>
    <w:p w14:paraId="69CA468B" w14:textId="77777777" w:rsidR="004E17AF" w:rsidRPr="007863F9" w:rsidRDefault="004E17AF" w:rsidP="00B213F8">
      <w:pPr>
        <w:numPr>
          <w:ilvl w:val="3"/>
          <w:numId w:val="22"/>
        </w:numPr>
        <w:tabs>
          <w:tab w:val="left" w:pos="2410"/>
        </w:tabs>
        <w:suppressAutoHyphens w:val="0"/>
        <w:spacing w:before="120" w:after="120" w:line="276" w:lineRule="auto"/>
        <w:ind w:left="1701"/>
        <w:jc w:val="both"/>
        <w:rPr>
          <w:rFonts w:cs="Arial"/>
          <w:szCs w:val="20"/>
        </w:rPr>
      </w:pPr>
      <w:r w:rsidRPr="007863F9">
        <w:rPr>
          <w:rFonts w:cs="Arial"/>
          <w:szCs w:val="20"/>
        </w:rPr>
        <w:t>resíduos Classe B (recicláveis para outras destinações): deverão ser reutilizados, reciclados ou encaminhados a áreas de armazenamento temporário, sendo dispostos de modo a permitir a sua utilização ou reciclagem futura;</w:t>
      </w:r>
    </w:p>
    <w:p w14:paraId="10013331" w14:textId="77777777" w:rsidR="004E17AF" w:rsidRPr="007863F9" w:rsidRDefault="004E17AF" w:rsidP="00B213F8">
      <w:pPr>
        <w:numPr>
          <w:ilvl w:val="3"/>
          <w:numId w:val="22"/>
        </w:numPr>
        <w:tabs>
          <w:tab w:val="left" w:pos="2410"/>
        </w:tabs>
        <w:suppressAutoHyphens w:val="0"/>
        <w:spacing w:before="120" w:after="120" w:line="276" w:lineRule="auto"/>
        <w:ind w:left="1701"/>
        <w:jc w:val="both"/>
        <w:rPr>
          <w:rFonts w:cs="Arial"/>
          <w:szCs w:val="20"/>
        </w:rPr>
      </w:pPr>
      <w:r w:rsidRPr="007863F9">
        <w:rPr>
          <w:rFonts w:cs="Arial"/>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19159979" w14:textId="77777777" w:rsidR="004E17AF" w:rsidRPr="007863F9" w:rsidRDefault="004E17AF" w:rsidP="00B213F8">
      <w:pPr>
        <w:numPr>
          <w:ilvl w:val="3"/>
          <w:numId w:val="22"/>
        </w:numPr>
        <w:tabs>
          <w:tab w:val="left" w:pos="2410"/>
        </w:tabs>
        <w:suppressAutoHyphens w:val="0"/>
        <w:spacing w:before="120" w:after="120" w:line="276" w:lineRule="auto"/>
        <w:ind w:left="1701"/>
        <w:jc w:val="both"/>
        <w:rPr>
          <w:rFonts w:cs="Arial"/>
          <w:szCs w:val="20"/>
        </w:rPr>
      </w:pPr>
      <w:r w:rsidRPr="007863F9">
        <w:rPr>
          <w:rFonts w:cs="Arial"/>
          <w:szCs w:val="20"/>
        </w:rPr>
        <w:t>resíduos Classe D (perigosos, contaminados ou prejudiciais à saúde): deverão ser armazenados, transportados, reutilizados e destinados em conformidade com as normas técnicas específicas.</w:t>
      </w:r>
    </w:p>
    <w:p w14:paraId="6CAD730C" w14:textId="77777777" w:rsidR="004E17AF" w:rsidRPr="007863F9" w:rsidRDefault="004E17AF" w:rsidP="00B213F8">
      <w:pPr>
        <w:numPr>
          <w:ilvl w:val="2"/>
          <w:numId w:val="22"/>
        </w:numPr>
        <w:tabs>
          <w:tab w:val="num" w:pos="273"/>
          <w:tab w:val="left" w:pos="1701"/>
        </w:tabs>
        <w:suppressAutoHyphens w:val="0"/>
        <w:spacing w:before="120" w:after="120" w:line="276" w:lineRule="auto"/>
        <w:ind w:left="1134"/>
        <w:jc w:val="both"/>
        <w:rPr>
          <w:rFonts w:cs="Arial"/>
          <w:szCs w:val="20"/>
        </w:rPr>
      </w:pPr>
      <w:r w:rsidRPr="007863F9">
        <w:rPr>
          <w:rFonts w:cs="Arial"/>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5523871F" w14:textId="77777777" w:rsidR="004E17AF" w:rsidRPr="007863F9" w:rsidRDefault="004E17AF" w:rsidP="00B213F8">
      <w:pPr>
        <w:numPr>
          <w:ilvl w:val="2"/>
          <w:numId w:val="22"/>
        </w:numPr>
        <w:tabs>
          <w:tab w:val="num" w:pos="273"/>
          <w:tab w:val="left" w:pos="1701"/>
        </w:tabs>
        <w:suppressAutoHyphens w:val="0"/>
        <w:spacing w:before="120" w:after="120" w:line="276" w:lineRule="auto"/>
        <w:ind w:left="1134"/>
        <w:jc w:val="both"/>
        <w:rPr>
          <w:rFonts w:cs="Arial"/>
          <w:szCs w:val="20"/>
        </w:rPr>
      </w:pPr>
      <w:r w:rsidRPr="007863F9">
        <w:rPr>
          <w:rFonts w:cs="Arial"/>
          <w:szCs w:val="20"/>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7863F9">
        <w:rPr>
          <w:rFonts w:cs="Arial"/>
          <w:szCs w:val="20"/>
        </w:rPr>
        <w:t>ns</w:t>
      </w:r>
      <w:proofErr w:type="spellEnd"/>
      <w:r w:rsidRPr="007863F9">
        <w:rPr>
          <w:rFonts w:cs="Arial"/>
          <w:szCs w:val="20"/>
        </w:rPr>
        <w:t>. 15.112, 15.113, 15.114, 15.115 e 15.116, de 2004.</w:t>
      </w:r>
    </w:p>
    <w:p w14:paraId="4F03A287"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Observar as seguintes diretrizes de caráter ambiental:</w:t>
      </w:r>
    </w:p>
    <w:p w14:paraId="597EEEF5" w14:textId="77777777" w:rsidR="004E17AF" w:rsidRPr="007863F9" w:rsidRDefault="004E17AF" w:rsidP="00B213F8">
      <w:pPr>
        <w:numPr>
          <w:ilvl w:val="2"/>
          <w:numId w:val="22"/>
        </w:numPr>
        <w:tabs>
          <w:tab w:val="num" w:pos="273"/>
          <w:tab w:val="left" w:pos="1701"/>
        </w:tabs>
        <w:suppressAutoHyphens w:val="0"/>
        <w:spacing w:before="120" w:after="120" w:line="276" w:lineRule="auto"/>
        <w:ind w:left="1134"/>
        <w:jc w:val="both"/>
        <w:rPr>
          <w:rFonts w:cs="Arial"/>
          <w:szCs w:val="20"/>
        </w:rPr>
      </w:pPr>
      <w:r w:rsidRPr="007863F9">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75A205A4" w14:textId="77777777" w:rsidR="004E17AF" w:rsidRPr="007863F9" w:rsidRDefault="004E17AF" w:rsidP="00B213F8">
      <w:pPr>
        <w:numPr>
          <w:ilvl w:val="2"/>
          <w:numId w:val="22"/>
        </w:numPr>
        <w:tabs>
          <w:tab w:val="num" w:pos="273"/>
          <w:tab w:val="left" w:pos="1701"/>
        </w:tabs>
        <w:suppressAutoHyphens w:val="0"/>
        <w:spacing w:before="120" w:after="120" w:line="276" w:lineRule="auto"/>
        <w:ind w:left="1134"/>
        <w:jc w:val="both"/>
        <w:rPr>
          <w:rFonts w:cs="Arial"/>
          <w:szCs w:val="20"/>
        </w:rPr>
      </w:pPr>
      <w:r w:rsidRPr="007863F9">
        <w:rPr>
          <w:rFonts w:cs="Arial"/>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63BF6035" w14:textId="77777777" w:rsidR="004E17AF" w:rsidRPr="007863F9" w:rsidRDefault="004E17AF" w:rsidP="00B213F8">
      <w:pPr>
        <w:numPr>
          <w:ilvl w:val="2"/>
          <w:numId w:val="22"/>
        </w:numPr>
        <w:tabs>
          <w:tab w:val="num" w:pos="273"/>
          <w:tab w:val="left" w:pos="1701"/>
        </w:tabs>
        <w:suppressAutoHyphens w:val="0"/>
        <w:spacing w:before="120" w:after="120" w:line="276" w:lineRule="auto"/>
        <w:ind w:left="1134"/>
        <w:jc w:val="both"/>
        <w:rPr>
          <w:rFonts w:cs="Arial"/>
          <w:szCs w:val="20"/>
        </w:rPr>
      </w:pPr>
      <w:r w:rsidRPr="007863F9">
        <w:rPr>
          <w:rFonts w:cs="Arial"/>
          <w:szCs w:val="20"/>
        </w:rPr>
        <w:t xml:space="preserve">Nos termos do artigo 4°, § 3°, da Instrução Normativa SLTI/MPOG n° 1, de 19/01/2010, deverão ser utilizados, na execução contratual, agregados reciclados, sempre que existir a oferta de tais </w:t>
      </w:r>
      <w:r w:rsidRPr="007863F9">
        <w:rPr>
          <w:rFonts w:cs="Arial"/>
          <w:szCs w:val="20"/>
        </w:rPr>
        <w:lastRenderedPageBreak/>
        <w:t>materiais, capacidade de suprimento e custo inferior em relação aos agregados naturais, inserindo-se na planilha de formação de preços os custos correspondentes;</w:t>
      </w:r>
    </w:p>
    <w:p w14:paraId="3FDAC65E"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46F8DA51" w14:textId="77777777" w:rsidR="004E17AF" w:rsidRPr="007863F9" w:rsidRDefault="004E17AF" w:rsidP="00B213F8">
      <w:pPr>
        <w:numPr>
          <w:ilvl w:val="1"/>
          <w:numId w:val="22"/>
        </w:numPr>
        <w:suppressAutoHyphens w:val="0"/>
        <w:spacing w:before="120" w:after="120" w:line="276" w:lineRule="auto"/>
        <w:ind w:left="425"/>
        <w:jc w:val="both"/>
        <w:rPr>
          <w:rFonts w:cs="Arial"/>
          <w:szCs w:val="20"/>
        </w:rPr>
      </w:pPr>
      <w:r w:rsidRPr="007863F9">
        <w:rPr>
          <w:rFonts w:cs="Arial"/>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Pr="007863F9">
        <w:rPr>
          <w:rFonts w:cs="Arial"/>
          <w:color w:val="000000" w:themeColor="text1"/>
          <w:szCs w:val="20"/>
        </w:rPr>
        <w:t>Projeto Básico</w:t>
      </w:r>
      <w:r w:rsidRPr="007863F9">
        <w:rPr>
          <w:rFonts w:cs="Arial"/>
          <w:szCs w:val="20"/>
        </w:rPr>
        <w:t xml:space="preserve"> e demais documentos anexos;</w:t>
      </w:r>
    </w:p>
    <w:p w14:paraId="53DC2AEB" w14:textId="77777777" w:rsidR="004E17AF" w:rsidRPr="007863F9" w:rsidRDefault="004E17AF" w:rsidP="00B213F8">
      <w:pPr>
        <w:numPr>
          <w:ilvl w:val="1"/>
          <w:numId w:val="22"/>
        </w:numPr>
        <w:suppressAutoHyphens w:val="0"/>
        <w:spacing w:before="120" w:after="120" w:line="276" w:lineRule="auto"/>
        <w:ind w:left="425"/>
        <w:jc w:val="both"/>
        <w:rPr>
          <w:rFonts w:cs="Arial"/>
          <w:b/>
          <w:bCs/>
          <w:szCs w:val="20"/>
        </w:rPr>
      </w:pPr>
      <w:r w:rsidRPr="007863F9">
        <w:rPr>
          <w:rFonts w:cs="Arial"/>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40675CE0"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B7636">
        <w:rPr>
          <w:rFonts w:cs="Arial"/>
          <w:szCs w:val="20"/>
        </w:rPr>
        <w:t>Cumprir o Acordo, Dissídio, Convenção Coletiva ou equivalente, relativo à categoria profissional abrangida no contrato bem como da legislação em vigor e não havendo na região Acordo, Dissídio ou Co</w:t>
      </w:r>
      <w:r w:rsidRPr="0050525A">
        <w:rPr>
          <w:rFonts w:cs="Arial"/>
          <w:szCs w:val="20"/>
        </w:rPr>
        <w:t>nvenção Coletiva relativa à categoria profissional abrangida no contrato, garantir os direitos trabalhistas, fixado em regulamento de trabalho ou profissão de natureza similar da região mais próxima;</w:t>
      </w:r>
    </w:p>
    <w:p w14:paraId="5862DF9B"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64291C2A"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182A75D0"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Reconhecer sua responsabilidade exclusiva da contratada sobre a quitação dos encargos trabalhistas e sociais decorrentes do contrato;</w:t>
      </w:r>
    </w:p>
    <w:p w14:paraId="2FF67E63"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Apresentar a comprovação, conforme solicitado pela contratada, do cumprimento das obrigações trabalhistas, previdenciárias e para com o FGTS, em relação aos empregados da contratada que efetivamente participarem da execução do contrato;</w:t>
      </w:r>
    </w:p>
    <w:p w14:paraId="1E5B5CEE"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14:paraId="3208DC72"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 xml:space="preserve">Observar os preceitos da legislação sobre a jornada de trabalho, conforme a categoria profissional; </w:t>
      </w:r>
    </w:p>
    <w:p w14:paraId="18FDCDEB" w14:textId="77777777" w:rsidR="004E17AF" w:rsidRPr="00F8174B"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Subcontratar somente empresas que aceitem expressamente as obrigações estabelecidas na Instrução Normativa SEGES/MP nº 6, de 6 de julho de 2018.</w:t>
      </w:r>
    </w:p>
    <w:p w14:paraId="5BD1754E" w14:textId="77777777" w:rsidR="004E17AF" w:rsidRDefault="004E17AF" w:rsidP="00B213F8">
      <w:pPr>
        <w:numPr>
          <w:ilvl w:val="1"/>
          <w:numId w:val="22"/>
        </w:numPr>
        <w:suppressAutoHyphens w:val="0"/>
        <w:spacing w:before="120" w:after="120" w:line="276" w:lineRule="auto"/>
        <w:ind w:left="425"/>
        <w:jc w:val="both"/>
        <w:rPr>
          <w:rFonts w:cs="Arial"/>
          <w:szCs w:val="20"/>
        </w:rPr>
      </w:pPr>
      <w:r w:rsidRPr="00F8174B">
        <w:rPr>
          <w:rFonts w:cs="Arial"/>
          <w:szCs w:val="20"/>
        </w:rPr>
        <w:t xml:space="preserve">Inscrever a Obra no Cadastro Nacional de Obras – CNO da Receita Federal do Brasil em até 30 (trinta) dias contados do início das atividades, em conformidade com a Instrução Normativa RFB nº 1845, de 22 de </w:t>
      </w:r>
      <w:proofErr w:type="gramStart"/>
      <w:r w:rsidRPr="00F8174B">
        <w:rPr>
          <w:rFonts w:cs="Arial"/>
          <w:szCs w:val="20"/>
        </w:rPr>
        <w:t>Novembro</w:t>
      </w:r>
      <w:proofErr w:type="gramEnd"/>
      <w:r w:rsidRPr="00F8174B">
        <w:rPr>
          <w:rFonts w:cs="Arial"/>
          <w:szCs w:val="20"/>
        </w:rPr>
        <w:t xml:space="preserve"> de 2018.</w:t>
      </w:r>
    </w:p>
    <w:p w14:paraId="0D8E0F60" w14:textId="77777777" w:rsidR="004E17AF" w:rsidRPr="00FB7636" w:rsidRDefault="004E17AF" w:rsidP="00B213F8">
      <w:pPr>
        <w:numPr>
          <w:ilvl w:val="1"/>
          <w:numId w:val="22"/>
        </w:numPr>
        <w:suppressAutoHyphens w:val="0"/>
        <w:spacing w:before="120" w:after="120" w:line="276" w:lineRule="auto"/>
        <w:ind w:left="425"/>
        <w:jc w:val="both"/>
        <w:rPr>
          <w:rFonts w:cs="Arial"/>
          <w:szCs w:val="20"/>
        </w:rPr>
      </w:pPr>
      <w:r>
        <w:rPr>
          <w:rFonts w:cs="Arial"/>
          <w:szCs w:val="20"/>
        </w:rPr>
        <w:lastRenderedPageBreak/>
        <w:t xml:space="preserve">Elaborar </w:t>
      </w:r>
      <w:r>
        <w:rPr>
          <w:rFonts w:cs="Arial"/>
          <w:i/>
          <w:iCs/>
          <w:szCs w:val="20"/>
        </w:rPr>
        <w:t xml:space="preserve">“as </w:t>
      </w:r>
      <w:proofErr w:type="spellStart"/>
      <w:r>
        <w:rPr>
          <w:rFonts w:cs="Arial"/>
          <w:i/>
          <w:iCs/>
          <w:szCs w:val="20"/>
        </w:rPr>
        <w:t>built</w:t>
      </w:r>
      <w:proofErr w:type="spellEnd"/>
      <w:r>
        <w:rPr>
          <w:rFonts w:cs="Arial"/>
          <w:i/>
          <w:iCs/>
          <w:szCs w:val="20"/>
        </w:rPr>
        <w:t>”</w:t>
      </w:r>
      <w:r>
        <w:rPr>
          <w:rFonts w:cs="Arial"/>
          <w:szCs w:val="20"/>
        </w:rPr>
        <w:t xml:space="preserve">, ao final da obra, em conformidade com a NBR 14645-1:2001 da ABNT. </w:t>
      </w:r>
    </w:p>
    <w:p w14:paraId="1DF087C8" w14:textId="77777777" w:rsidR="004E17AF" w:rsidRDefault="004E17AF" w:rsidP="00B213F8">
      <w:pPr>
        <w:numPr>
          <w:ilvl w:val="1"/>
          <w:numId w:val="22"/>
        </w:numPr>
        <w:suppressAutoHyphens w:val="0"/>
        <w:spacing w:before="120" w:after="120" w:line="276" w:lineRule="auto"/>
        <w:ind w:left="425"/>
        <w:jc w:val="both"/>
        <w:rPr>
          <w:rFonts w:cs="Arial"/>
          <w:i/>
          <w:iCs/>
          <w:color w:val="FF0000"/>
          <w:szCs w:val="20"/>
        </w:rPr>
      </w:pPr>
      <w:r w:rsidRPr="007863F9">
        <w:rPr>
          <w:rFonts w:cs="Arial"/>
          <w:i/>
          <w:iCs/>
          <w:color w:val="FF0000"/>
          <w:szCs w:val="20"/>
        </w:rPr>
        <w:t xml:space="preserve">Fornecer os projetos executivos </w:t>
      </w:r>
      <w:r>
        <w:rPr>
          <w:rFonts w:cs="Arial"/>
          <w:i/>
          <w:iCs/>
          <w:color w:val="FF0000"/>
          <w:szCs w:val="20"/>
        </w:rPr>
        <w:t xml:space="preserve"> da contratação</w:t>
      </w:r>
      <w:r w:rsidRPr="007863F9">
        <w:rPr>
          <w:rFonts w:cs="Arial"/>
          <w:i/>
          <w:iCs/>
          <w:color w:val="FF0000"/>
          <w:szCs w:val="20"/>
        </w:rPr>
        <w:t>,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2F95B616" w14:textId="77777777" w:rsidR="004E17AF" w:rsidRPr="004E17AF" w:rsidRDefault="004E17AF" w:rsidP="004E17AF">
      <w:pPr>
        <w:pStyle w:val="Citao1"/>
        <w:rPr>
          <w:rFonts w:ascii="Arial" w:hAnsi="Arial" w:cs="Arial"/>
          <w:b/>
          <w:bCs/>
          <w:sz w:val="20"/>
          <w:szCs w:val="20"/>
        </w:rPr>
      </w:pPr>
      <w:r w:rsidRPr="004E17AF">
        <w:rPr>
          <w:rFonts w:ascii="Arial" w:hAnsi="Arial" w:cs="Arial"/>
          <w:b/>
          <w:bCs/>
          <w:sz w:val="20"/>
          <w:szCs w:val="20"/>
        </w:rPr>
        <w:t xml:space="preserve">Nota Explicativa: </w:t>
      </w:r>
      <w:r w:rsidRPr="004E17AF">
        <w:rPr>
          <w:rFonts w:ascii="Arial" w:hAnsi="Arial" w:cs="Arial"/>
          <w:sz w:val="20"/>
          <w:szCs w:val="20"/>
        </w:rPr>
        <w:t xml:space="preserve">Quanto ao projeto executivo, definido como o conjunto dos elementos necessários e suficientes à execução completa da obra, de acordo com as normas técnicas pertinentes (art. 2º, V, da Lei nº 12.462, de 2011), o § 7º do art. 8º da Lei nº 12.462, de 2011, veda a realização de obras e serviços de engenharia sem projeto executivo. Tal disposição não impede a possibilidade de se prever que a sua elaboração constitua encargo do contratado, </w:t>
      </w:r>
      <w:r w:rsidRPr="004E17AF">
        <w:rPr>
          <w:rFonts w:ascii="Arial" w:hAnsi="Arial" w:cs="Arial"/>
          <w:b/>
          <w:bCs/>
          <w:sz w:val="20"/>
          <w:szCs w:val="20"/>
        </w:rPr>
        <w:t>consoante preço previamente fixado pela Administração Pública</w:t>
      </w:r>
      <w:r w:rsidRPr="004E17AF">
        <w:rPr>
          <w:rFonts w:ascii="Arial" w:hAnsi="Arial" w:cs="Arial"/>
          <w:sz w:val="20"/>
          <w:szCs w:val="20"/>
        </w:rPr>
        <w:t xml:space="preserve"> (art. 36, § 2º, da Lei nº 12.462, de 2011, e art. 66 do Decreto nº 7.581, de 2011).</w:t>
      </w:r>
    </w:p>
    <w:p w14:paraId="1D7726D6" w14:textId="77777777" w:rsidR="004E17AF" w:rsidRPr="004E17AF" w:rsidRDefault="004E17AF" w:rsidP="004E17AF">
      <w:pPr>
        <w:pStyle w:val="Citao1"/>
        <w:rPr>
          <w:rFonts w:ascii="Arial" w:hAnsi="Arial" w:cs="Arial"/>
          <w:sz w:val="20"/>
          <w:szCs w:val="20"/>
        </w:rPr>
      </w:pPr>
      <w:r w:rsidRPr="004E17AF">
        <w:rPr>
          <w:rFonts w:ascii="Arial" w:hAnsi="Arial" w:cs="Arial"/>
          <w:sz w:val="20"/>
          <w:szCs w:val="20"/>
        </w:rPr>
        <w:t>Observe-se que projetos básico e executivo são documentos distintos, com finalidades próprias, razão pela qual não se confundem. Com efeito, “A diferença está apenas no seguinte: o projeto básico responde à pergunta: o que será executado? E o projeto executivo responderia à pergunta: como será executado? Assim, o projeto básico e o executivo são duas dimensões de uma só realidade. [...] Ao afirmarmos que o projeto executivo se refere a como o objeto será executado, não estamos nos referindo ao 'como' no sentido de metodologia, mas noutro sentido. O projeto executivo define os tipos de materiais, equipamentos e detalhes da execução de obra ou serviço, e não a metodologia, a qual traduz a forma técnica a ser empregada para a obtenção da solução/do objeto. Quando se define o tipo de esquadrias ou o tipo de piso a ser empregado, o que se faz, em verdade, é definir como o objeto será executado, mas isso não tem a ver com a metodologia a ser empregada" (MENDES, Renato Geraldo. Lei de Licitações e Contratos Anotada. 8 ed. Curitiba: Zênite, 2001. p. 113.).</w:t>
      </w:r>
    </w:p>
    <w:p w14:paraId="7F19A619" w14:textId="77777777" w:rsidR="004E17AF" w:rsidRPr="004E17AF" w:rsidRDefault="004E17AF" w:rsidP="004E17AF">
      <w:pPr>
        <w:pStyle w:val="Citao1"/>
        <w:rPr>
          <w:rFonts w:ascii="Arial" w:hAnsi="Arial" w:cs="Arial"/>
          <w:i w:val="0"/>
          <w:iCs w:val="0"/>
          <w:color w:val="FF0000"/>
          <w:sz w:val="20"/>
          <w:szCs w:val="20"/>
        </w:rPr>
      </w:pPr>
      <w:r w:rsidRPr="004E17AF">
        <w:rPr>
          <w:rFonts w:ascii="Arial" w:hAnsi="Arial" w:cs="Arial"/>
          <w:sz w:val="20"/>
          <w:szCs w:val="20"/>
        </w:rPr>
        <w:t>O projeto executivo, portanto, é o documento responsável pelo detalhamento técnico suficiente para realização do serviço. </w:t>
      </w:r>
    </w:p>
    <w:p w14:paraId="1605FC6E" w14:textId="77777777" w:rsidR="004E17AF" w:rsidRDefault="004E17AF" w:rsidP="00B213F8">
      <w:pPr>
        <w:numPr>
          <w:ilvl w:val="2"/>
          <w:numId w:val="22"/>
        </w:numPr>
        <w:suppressAutoHyphens w:val="0"/>
        <w:spacing w:before="120" w:after="120" w:line="276" w:lineRule="auto"/>
        <w:ind w:left="1224" w:hanging="504"/>
        <w:jc w:val="both"/>
        <w:rPr>
          <w:rFonts w:cs="Arial"/>
          <w:i/>
          <w:iCs/>
          <w:color w:val="FF0000"/>
          <w:szCs w:val="20"/>
        </w:rPr>
      </w:pPr>
      <w:r w:rsidRPr="007863F9">
        <w:rPr>
          <w:rFonts w:cs="Arial"/>
          <w:i/>
          <w:iCs/>
          <w:color w:val="FF0000"/>
          <w:szCs w:val="20"/>
        </w:rPr>
        <w:t>A elaboração dos projetos executivos deverá partir das soluções desenvolvidas nos anteprojetos constantes neste Projeto Básico e seus anexos (Caderno de Encargos e Especificações Técnicas) e apresentar o detalhamento dos elementos construtivos e especificações técnicas, incorporando as alterações exigidas pelas mútuas interferências entre os diversos projetos;</w:t>
      </w:r>
    </w:p>
    <w:p w14:paraId="7EB1B870" w14:textId="77777777" w:rsidR="004E17AF" w:rsidRPr="00F8174B" w:rsidRDefault="004E17AF" w:rsidP="00B213F8">
      <w:pPr>
        <w:numPr>
          <w:ilvl w:val="2"/>
          <w:numId w:val="22"/>
        </w:numPr>
        <w:suppressAutoHyphens w:val="0"/>
        <w:spacing w:before="120" w:after="120" w:line="276" w:lineRule="auto"/>
        <w:ind w:left="1224" w:hanging="504"/>
        <w:jc w:val="both"/>
        <w:rPr>
          <w:rFonts w:cs="Arial"/>
          <w:i/>
          <w:iCs/>
          <w:color w:val="FF0000"/>
          <w:szCs w:val="20"/>
        </w:rPr>
      </w:pPr>
      <w:r w:rsidRPr="00F8174B">
        <w:rPr>
          <w:rFonts w:cs="Arial"/>
          <w:i/>
          <w:iCs/>
          <w:color w:val="FF0000"/>
          <w:szCs w:val="20"/>
        </w:rPr>
        <w:t> a execução de cada etapa será precedida de projeto executivo para a etapa e da conclusão e aprovação, pelo órgão ou entidade contratante, dos trabalhos relativos às etapas anteriores</w:t>
      </w:r>
      <w:r>
        <w:rPr>
          <w:rFonts w:cs="Arial"/>
          <w:i/>
          <w:iCs/>
          <w:color w:val="FF0000"/>
          <w:szCs w:val="20"/>
        </w:rPr>
        <w:t>;</w:t>
      </w:r>
    </w:p>
    <w:p w14:paraId="02FD8E89" w14:textId="77777777" w:rsidR="004E17AF" w:rsidRDefault="004E17AF" w:rsidP="00B213F8">
      <w:pPr>
        <w:numPr>
          <w:ilvl w:val="3"/>
          <w:numId w:val="22"/>
        </w:numPr>
        <w:suppressAutoHyphens w:val="0"/>
        <w:spacing w:before="120" w:after="120" w:line="276" w:lineRule="auto"/>
        <w:ind w:left="1728" w:hanging="648"/>
        <w:jc w:val="both"/>
        <w:rPr>
          <w:rFonts w:cs="Arial"/>
          <w:i/>
          <w:iCs/>
          <w:color w:val="FF0000"/>
          <w:szCs w:val="20"/>
        </w:rPr>
      </w:pPr>
      <w:r w:rsidRPr="00F8174B">
        <w:rPr>
          <w:rFonts w:cs="Arial"/>
          <w:i/>
          <w:iCs/>
          <w:color w:val="FF0000"/>
          <w:szCs w:val="20"/>
        </w:rPr>
        <w:t>O projeto executivo de etapa posterior poderá ser desenvolvido concomitantemente com a execução das obras e serviços de etapa anterior, desde que autorizado pelo contratante</w:t>
      </w:r>
    </w:p>
    <w:p w14:paraId="5451DC55" w14:textId="77777777" w:rsidR="004E17AF" w:rsidRPr="004E17AF" w:rsidRDefault="004E17AF" w:rsidP="004E17AF">
      <w:pPr>
        <w:pStyle w:val="Citao1"/>
        <w:rPr>
          <w:rFonts w:ascii="Arial" w:hAnsi="Arial" w:cs="Arial"/>
          <w:i w:val="0"/>
          <w:iCs w:val="0"/>
          <w:color w:val="FF0000"/>
          <w:sz w:val="20"/>
          <w:szCs w:val="20"/>
        </w:rPr>
      </w:pPr>
      <w:r w:rsidRPr="004E17AF">
        <w:rPr>
          <w:rFonts w:ascii="Arial" w:hAnsi="Arial" w:cs="Arial"/>
          <w:b/>
          <w:bCs/>
          <w:sz w:val="20"/>
          <w:szCs w:val="20"/>
        </w:rPr>
        <w:t>Nota Explicativa</w:t>
      </w:r>
      <w:r w:rsidRPr="004E17AF">
        <w:rPr>
          <w:rFonts w:ascii="Arial" w:hAnsi="Arial" w:cs="Arial"/>
          <w:sz w:val="20"/>
          <w:szCs w:val="20"/>
        </w:rPr>
        <w:t>: Caso a Administração tenha optado por atribuir à contratada a obrigação de elaboração do projeto executivo, os subitens acima sobre a questão deverão ser incluídos.</w:t>
      </w:r>
    </w:p>
    <w:p w14:paraId="637E9C6B" w14:textId="77777777" w:rsidR="004E17AF" w:rsidRPr="003318CA" w:rsidRDefault="004E17AF" w:rsidP="00B213F8">
      <w:pPr>
        <w:numPr>
          <w:ilvl w:val="1"/>
          <w:numId w:val="22"/>
        </w:numPr>
        <w:suppressAutoHyphens w:val="0"/>
        <w:spacing w:before="120" w:after="120" w:line="276" w:lineRule="auto"/>
        <w:ind w:left="425"/>
        <w:jc w:val="both"/>
        <w:rPr>
          <w:rFonts w:cs="Arial"/>
          <w:color w:val="FF0000"/>
          <w:szCs w:val="20"/>
          <w:u w:val="single"/>
        </w:rPr>
      </w:pPr>
      <w:r w:rsidRPr="00F8174B">
        <w:rPr>
          <w:rFonts w:cs="Arial"/>
          <w:i/>
          <w:color w:val="FF0000"/>
          <w:szCs w:val="20"/>
        </w:rPr>
        <w:t xml:space="preserve">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w:t>
      </w:r>
      <w:r w:rsidRPr="00F8174B">
        <w:rPr>
          <w:rFonts w:cs="Arial"/>
          <w:i/>
          <w:iCs/>
          <w:color w:val="FF0000"/>
          <w:szCs w:val="20"/>
        </w:rPr>
        <w:t>inciso III do § 4º do art. 42 do Decreto nº 7.541/2011.</w:t>
      </w:r>
      <w:r w:rsidRPr="00BA4FB5">
        <w:rPr>
          <w:rFonts w:cs="Arial"/>
          <w:szCs w:val="20"/>
        </w:rPr>
        <w:t>.</w:t>
      </w:r>
    </w:p>
    <w:p w14:paraId="0B43A92A" w14:textId="77777777" w:rsidR="004E17AF" w:rsidRPr="00F8174B" w:rsidRDefault="004E17AF" w:rsidP="004E17AF">
      <w:pPr>
        <w:pStyle w:val="SombreamentoMdio1-nfase31"/>
        <w:rPr>
          <w:rFonts w:ascii="Arial" w:hAnsi="Arial" w:cs="Arial"/>
        </w:rPr>
      </w:pPr>
      <w:r w:rsidRPr="003318CA">
        <w:rPr>
          <w:rFonts w:ascii="Arial" w:hAnsi="Arial" w:cs="Arial"/>
          <w:b/>
        </w:rPr>
        <w:t>Nota Explicativa</w:t>
      </w:r>
      <w:r w:rsidRPr="003318CA">
        <w:rPr>
          <w:rFonts w:ascii="Arial" w:hAnsi="Arial" w:cs="Arial"/>
        </w:rPr>
        <w:t xml:space="preserve">: </w:t>
      </w:r>
      <w:r w:rsidRPr="00F8174B">
        <w:rPr>
          <w:rFonts w:ascii="Arial" w:hAnsi="Arial" w:cs="Arial"/>
        </w:rPr>
        <w:t xml:space="preserve">A redação acima contempla a previsão normativa constante do art. 42, § 4º, III do Decreto </w:t>
      </w:r>
      <w:r w:rsidRPr="00440B9C">
        <w:rPr>
          <w:rFonts w:ascii="Arial" w:hAnsi="Arial" w:cs="Arial"/>
        </w:rPr>
        <w:t>nº 7.541/2011,</w:t>
      </w:r>
      <w:r w:rsidRPr="00F8174B">
        <w:rPr>
          <w:rFonts w:ascii="Arial" w:hAnsi="Arial" w:cs="Arial"/>
        </w:rPr>
        <w:t xml:space="preserve"> quando adotado o regime de empreitada por preço global ou empreitada integral.</w:t>
      </w:r>
      <w:r w:rsidRPr="00F8174B">
        <w:rPr>
          <w:rFonts w:ascii="Arial" w:hAnsi="Arial" w:cs="Arial"/>
          <w:strike/>
        </w:rPr>
        <w:t xml:space="preserve"> </w:t>
      </w:r>
    </w:p>
    <w:p w14:paraId="3DBD6023" w14:textId="77777777" w:rsidR="004E17AF" w:rsidRPr="0050525A" w:rsidRDefault="004E17AF" w:rsidP="00B213F8">
      <w:pPr>
        <w:numPr>
          <w:ilvl w:val="1"/>
          <w:numId w:val="22"/>
        </w:numPr>
        <w:suppressAutoHyphens w:val="0"/>
        <w:spacing w:before="120" w:after="120" w:line="276" w:lineRule="auto"/>
        <w:ind w:left="432" w:hanging="432"/>
        <w:jc w:val="both"/>
        <w:rPr>
          <w:rFonts w:cs="Arial"/>
          <w:i/>
          <w:color w:val="FF0000"/>
          <w:szCs w:val="20"/>
        </w:rPr>
      </w:pPr>
      <w:r w:rsidRPr="00F8174B">
        <w:rPr>
          <w:rFonts w:cs="Arial"/>
          <w:i/>
          <w:iCs/>
          <w:color w:val="FF0000"/>
          <w:szCs w:val="20"/>
        </w:rPr>
        <w:lastRenderedPageBreak/>
        <w:t>Após a assinatura do contrato,</w:t>
      </w:r>
      <w:r>
        <w:rPr>
          <w:rFonts w:cs="Arial"/>
          <w:i/>
          <w:iCs/>
          <w:color w:val="FF0000"/>
          <w:szCs w:val="20"/>
        </w:rPr>
        <w:t xml:space="preserve"> a contratada deverá participar de reunião inicial com a contratante</w:t>
      </w:r>
      <w:r w:rsidRPr="00F8174B">
        <w:rPr>
          <w:rFonts w:cs="Arial"/>
          <w:i/>
          <w:iCs/>
          <w:color w:val="FF0000"/>
          <w:szCs w:val="20"/>
        </w:rPr>
        <w:t xml:space="preserv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1DFB2E" w14:textId="77777777" w:rsidR="004E17AF" w:rsidRPr="0050525A" w:rsidRDefault="004E17AF" w:rsidP="00B213F8">
      <w:pPr>
        <w:numPr>
          <w:ilvl w:val="1"/>
          <w:numId w:val="22"/>
        </w:numPr>
        <w:suppressAutoHyphens w:val="0"/>
        <w:spacing w:before="120" w:after="120" w:line="276" w:lineRule="auto"/>
        <w:ind w:left="432" w:hanging="432"/>
        <w:jc w:val="both"/>
        <w:rPr>
          <w:rFonts w:cs="Arial"/>
          <w:i/>
          <w:color w:val="FF0000"/>
          <w:szCs w:val="20"/>
        </w:rPr>
      </w:pPr>
      <w:r w:rsidRPr="00F8174B">
        <w:rPr>
          <w:rFonts w:cs="Arial"/>
          <w:i/>
          <w:iCs/>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0A39CCBC" w14:textId="77777777" w:rsidR="004E17AF" w:rsidRPr="007E1D81" w:rsidRDefault="004E17AF" w:rsidP="00B213F8">
      <w:pPr>
        <w:pStyle w:val="PargrafodaLista"/>
        <w:numPr>
          <w:ilvl w:val="1"/>
          <w:numId w:val="22"/>
        </w:numPr>
        <w:suppressAutoHyphens w:val="0"/>
        <w:ind w:left="432" w:hanging="432"/>
        <w:jc w:val="both"/>
        <w:rPr>
          <w:rFonts w:cs="Arial"/>
          <w:i/>
          <w:iCs/>
          <w:color w:val="FF0000"/>
          <w:szCs w:val="20"/>
        </w:rPr>
      </w:pPr>
      <w:r w:rsidRPr="00F8174B">
        <w:rPr>
          <w:rFonts w:cs="Arial"/>
          <w:i/>
          <w:color w:val="FF0000"/>
          <w:lang w:eastAsia="zh-CN"/>
        </w:rPr>
        <w:t>Substituir a empresa subcontratada, no prazo</w:t>
      </w:r>
      <w:r w:rsidRPr="007E1D81">
        <w:rPr>
          <w:rFonts w:cs="Arial"/>
          <w:i/>
          <w:iCs/>
          <w:color w:val="FF0000"/>
          <w:szCs w:val="20"/>
        </w:rPr>
        <w:t xml:space="preserve">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670048A" w14:textId="77777777" w:rsidR="004E17AF" w:rsidRPr="007E1D81" w:rsidRDefault="004E17AF" w:rsidP="00B213F8">
      <w:pPr>
        <w:numPr>
          <w:ilvl w:val="1"/>
          <w:numId w:val="22"/>
        </w:numPr>
        <w:suppressAutoHyphens w:val="0"/>
        <w:spacing w:before="120" w:after="120" w:line="276" w:lineRule="auto"/>
        <w:ind w:left="432" w:hanging="432"/>
        <w:jc w:val="both"/>
        <w:rPr>
          <w:rFonts w:cs="Arial"/>
          <w:i/>
          <w:iCs/>
          <w:color w:val="FF0000"/>
          <w:szCs w:val="20"/>
        </w:rPr>
      </w:pPr>
      <w:r w:rsidRPr="007E1D81">
        <w:rPr>
          <w:rFonts w:cs="Arial"/>
          <w:i/>
          <w:iCs/>
          <w:color w:val="FF0000"/>
          <w:szCs w:val="20"/>
        </w:rPr>
        <w:t>Responsabilizar-se pela padronização, pela compatibilidade, pelo gerenciamento centralizado e pela qualidade da subcontratação.</w:t>
      </w:r>
    </w:p>
    <w:p w14:paraId="726AFD78" w14:textId="77777777" w:rsidR="004E17AF" w:rsidRPr="007863F9" w:rsidRDefault="004E17AF" w:rsidP="004E17AF">
      <w:pPr>
        <w:pStyle w:val="GradeColorida-nfase110"/>
        <w:spacing w:before="0"/>
        <w:ind w:right="-15"/>
        <w:rPr>
          <w:rFonts w:ascii="Arial" w:hAnsi="Arial" w:cs="Arial"/>
          <w:sz w:val="20"/>
          <w:szCs w:val="20"/>
        </w:rPr>
      </w:pPr>
      <w:r w:rsidRPr="007863F9">
        <w:rPr>
          <w:rFonts w:ascii="Arial" w:hAnsi="Arial" w:cs="Arial"/>
          <w:b/>
          <w:bCs/>
          <w:sz w:val="20"/>
          <w:szCs w:val="20"/>
        </w:rPr>
        <w:t>Nota Explicativa</w:t>
      </w:r>
      <w:r w:rsidRPr="007863F9">
        <w:rPr>
          <w:rFonts w:ascii="Arial" w:hAnsi="Arial" w:cs="Arial"/>
          <w:sz w:val="20"/>
          <w:szCs w:val="20"/>
        </w:rPr>
        <w:t>: As obrigações constantes nos três subitens acima devem ser mantidas no contrato quando a autoridade houver exigido, no instrumento convocatório, a subcontratação de micro ou pequenas empresas para a prestação de serviços, nos termos do art. 7º, §2º, do Decreto nº 8.538, de 2015.</w:t>
      </w:r>
    </w:p>
    <w:p w14:paraId="0D8ACE8C" w14:textId="77777777" w:rsidR="004E17AF" w:rsidRPr="007863F9" w:rsidRDefault="004E17AF" w:rsidP="004E17AF">
      <w:pPr>
        <w:pStyle w:val="PargrafodaLista"/>
        <w:spacing w:before="120" w:after="120" w:line="276" w:lineRule="auto"/>
        <w:ind w:left="432"/>
        <w:contextualSpacing w:val="0"/>
        <w:jc w:val="both"/>
        <w:rPr>
          <w:rFonts w:cs="Arial"/>
          <w:color w:val="000000" w:themeColor="text1"/>
          <w:szCs w:val="20"/>
          <w:highlight w:val="cyan"/>
        </w:rPr>
      </w:pPr>
    </w:p>
    <w:p w14:paraId="21227E58" w14:textId="77777777" w:rsidR="004E17AF" w:rsidRPr="007863F9" w:rsidRDefault="004E17AF" w:rsidP="004E17AF">
      <w:pPr>
        <w:pStyle w:val="SombreamentoMdio1-nfase31"/>
        <w:rPr>
          <w:rFonts w:ascii="Arial" w:hAnsi="Arial" w:cs="Arial"/>
          <w:color w:val="000000" w:themeColor="text1"/>
          <w:szCs w:val="20"/>
        </w:rPr>
      </w:pPr>
      <w:r w:rsidRPr="007863F9">
        <w:rPr>
          <w:rFonts w:ascii="Arial" w:hAnsi="Arial" w:cs="Arial"/>
          <w:b/>
          <w:color w:val="000000" w:themeColor="text1"/>
          <w:szCs w:val="20"/>
        </w:rPr>
        <w:t>Nota explicativa:</w:t>
      </w:r>
      <w:r w:rsidRPr="007863F9">
        <w:rPr>
          <w:rFonts w:ascii="Arial" w:hAnsi="Arial" w:cs="Arial"/>
          <w:color w:val="000000" w:themeColor="text1"/>
          <w:szCs w:val="20"/>
        </w:rPr>
        <w:t xml:space="preserve"> Pode ser necessário que se arrolem outras obrigações conforme as necessidades peculiares do órgão a ser atendido e as especificações do serviço a ser executado.</w:t>
      </w:r>
    </w:p>
    <w:p w14:paraId="4355B343" w14:textId="77777777" w:rsidR="004E17AF" w:rsidRPr="007863F9" w:rsidRDefault="004E17AF" w:rsidP="004E17AF">
      <w:pPr>
        <w:pStyle w:val="SombreamentoMdio1-nfase31"/>
        <w:rPr>
          <w:rFonts w:ascii="Arial" w:hAnsi="Arial" w:cs="Arial"/>
          <w:szCs w:val="20"/>
          <w:lang w:val="x-none" w:eastAsia="en-US"/>
        </w:rPr>
      </w:pPr>
      <w:r w:rsidRPr="007863F9">
        <w:rPr>
          <w:rFonts w:ascii="Arial" w:hAnsi="Arial" w:cs="Arial"/>
          <w:color w:val="000000" w:themeColor="text1"/>
          <w:szCs w:val="20"/>
        </w:rPr>
        <w:t xml:space="preserve">Portanto, dependendo do objeto da licitação e das peculiaridades da contratação, as cláusulas de obrigações da Contratada sofrerão as devidas alterações. </w:t>
      </w:r>
      <w:r w:rsidRPr="007863F9">
        <w:rPr>
          <w:rFonts w:ascii="Arial" w:hAnsi="Arial" w:cs="Arial"/>
          <w:szCs w:val="20"/>
          <w:lang w:val="x-none" w:eastAsia="en-US"/>
        </w:rPr>
        <w:t xml:space="preserve"> </w:t>
      </w:r>
    </w:p>
    <w:p w14:paraId="49CADB25" w14:textId="77777777" w:rsidR="004E17AF" w:rsidRPr="007863F9" w:rsidRDefault="004E17AF" w:rsidP="00B213F8">
      <w:pPr>
        <w:pStyle w:val="Nivel10"/>
        <w:numPr>
          <w:ilvl w:val="0"/>
          <w:numId w:val="22"/>
        </w:numPr>
        <w:suppressAutoHyphens w:val="0"/>
        <w:spacing w:line="240" w:lineRule="auto"/>
        <w:rPr>
          <w:rFonts w:cs="Arial"/>
        </w:rPr>
      </w:pPr>
      <w:r w:rsidRPr="007863F9">
        <w:rPr>
          <w:rFonts w:cs="Arial"/>
        </w:rPr>
        <w:t>DA SUBCONTRATAÇÃO</w:t>
      </w:r>
    </w:p>
    <w:p w14:paraId="0645F110" w14:textId="77777777" w:rsidR="004E17AF" w:rsidRPr="008C0A59" w:rsidRDefault="004E17AF" w:rsidP="004E17AF">
      <w:pPr>
        <w:pStyle w:val="SombreamentoMdio1-nfase31"/>
        <w:rPr>
          <w:rFonts w:ascii="Arial" w:hAnsi="Arial" w:cs="Arial"/>
          <w:color w:val="000000" w:themeColor="text1"/>
          <w:szCs w:val="20"/>
        </w:rPr>
      </w:pPr>
      <w:r w:rsidRPr="007863F9">
        <w:rPr>
          <w:rFonts w:ascii="Arial" w:hAnsi="Arial" w:cs="Arial"/>
          <w:b/>
          <w:color w:val="000000" w:themeColor="text1"/>
          <w:szCs w:val="20"/>
        </w:rPr>
        <w:t>Nota Explicati</w:t>
      </w:r>
      <w:r w:rsidRPr="00BA4FB5">
        <w:rPr>
          <w:rFonts w:ascii="Arial" w:hAnsi="Arial" w:cs="Arial"/>
          <w:b/>
          <w:color w:val="000000" w:themeColor="text1"/>
          <w:szCs w:val="20"/>
        </w:rPr>
        <w:t>va:</w:t>
      </w:r>
      <w:r w:rsidRPr="008C0A59">
        <w:rPr>
          <w:rFonts w:ascii="Arial" w:hAnsi="Arial" w:cs="Arial"/>
          <w:color w:val="000000" w:themeColor="text1"/>
          <w:szCs w:val="20"/>
        </w:rPr>
        <w:t xml:space="preserve"> </w:t>
      </w:r>
      <w:r w:rsidRPr="00F8174B">
        <w:rPr>
          <w:rFonts w:ascii="Arial" w:hAnsi="Arial" w:cs="Arial"/>
          <w:color w:val="000000" w:themeColor="text1"/>
          <w:szCs w:val="20"/>
        </w:rPr>
        <w:t>Dispõe o Decreto 7.581, de 2011, em seu art. 10</w:t>
      </w:r>
      <w:r w:rsidRPr="00BA4FB5">
        <w:rPr>
          <w:rFonts w:ascii="Arial" w:hAnsi="Arial" w:cs="Arial"/>
          <w:color w:val="000000" w:themeColor="text1"/>
          <w:szCs w:val="20"/>
        </w:rPr>
        <w:t xml:space="preserve">, que a </w:t>
      </w:r>
      <w:r w:rsidRPr="008C0A59">
        <w:rPr>
          <w:rFonts w:ascii="Arial" w:hAnsi="Arial" w:cs="Arial"/>
          <w:color w:val="000000" w:themeColor="text1"/>
          <w:szCs w:val="20"/>
        </w:rPr>
        <w:t>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443DA564" w14:textId="77777777" w:rsidR="004E17AF" w:rsidRPr="007863F9" w:rsidRDefault="004E17AF" w:rsidP="004E17AF">
      <w:pPr>
        <w:pStyle w:val="SombreamentoMdio1-nfase31"/>
        <w:rPr>
          <w:rFonts w:ascii="Arial" w:hAnsi="Arial" w:cs="Arial"/>
          <w:color w:val="000000" w:themeColor="text1"/>
          <w:szCs w:val="20"/>
        </w:rPr>
      </w:pPr>
      <w:r w:rsidRPr="008C0A59">
        <w:rPr>
          <w:rFonts w:ascii="Arial" w:hAnsi="Arial" w:cs="Arial"/>
          <w:color w:val="000000" w:themeColor="text1"/>
          <w:szCs w:val="20"/>
        </w:rPr>
        <w:t>À Administração contratante cabe, exercitando a previsão do edital, autorizar a subcontratação. Esta, mais do que possível, é desejável, na medida em que o Projeto</w:t>
      </w:r>
      <w:r w:rsidRPr="007863F9">
        <w:rPr>
          <w:rFonts w:ascii="Arial" w:hAnsi="Arial" w:cs="Arial"/>
          <w:color w:val="000000" w:themeColor="text1"/>
          <w:szCs w:val="20"/>
        </w:rPr>
        <w:t xml:space="preserve"> Básico </w:t>
      </w:r>
      <w:proofErr w:type="gramStart"/>
      <w:r w:rsidRPr="007863F9">
        <w:rPr>
          <w:rFonts w:ascii="Arial" w:hAnsi="Arial" w:cs="Arial"/>
          <w:color w:val="000000" w:themeColor="text1"/>
          <w:szCs w:val="20"/>
        </w:rPr>
        <w:t>demonstrou-lhe</w:t>
      </w:r>
      <w:proofErr w:type="gramEnd"/>
      <w:r w:rsidRPr="007863F9">
        <w:rPr>
          <w:rFonts w:ascii="Arial" w:hAnsi="Arial" w:cs="Arial"/>
          <w:color w:val="000000" w:themeColor="text1"/>
          <w:szCs w:val="20"/>
        </w:rPr>
        <w:t xml:space="preserve"> a necessidade, de acordo com a complexidade do objeto, cuja execução carece de especialização encontrável na subcontratada. Por isto que a Administração autorizará e dimensionará a subcontratação mediante ato motivado, a comprovar que atende às recomendações do Projeto Básico e convém à consecução das finalidades do contrato. Caso admitida, cabe ao Projeto Básico estabelecer com detalhamento seus limites e condições.</w:t>
      </w:r>
    </w:p>
    <w:p w14:paraId="0BFEB81C" w14:textId="77777777" w:rsidR="004E17AF" w:rsidRDefault="004E17AF" w:rsidP="004E17AF">
      <w:pPr>
        <w:pStyle w:val="SombreamentoMdio1-nfase31"/>
        <w:rPr>
          <w:rFonts w:ascii="Arial" w:hAnsi="Arial" w:cs="Arial"/>
          <w:color w:val="000000" w:themeColor="text1"/>
          <w:szCs w:val="20"/>
        </w:rPr>
      </w:pPr>
      <w:r w:rsidRPr="007863F9">
        <w:rPr>
          <w:rFonts w:ascii="Arial" w:hAnsi="Arial" w:cs="Arial"/>
          <w:color w:val="000000" w:themeColor="text1"/>
          <w:szCs w:val="2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45E9C84A" w14:textId="77777777" w:rsidR="004E17AF" w:rsidRPr="007863F9" w:rsidRDefault="004E17AF" w:rsidP="004E17AF">
      <w:pPr>
        <w:pStyle w:val="SombreamentoMdio1-nfase31"/>
        <w:rPr>
          <w:rFonts w:ascii="Arial" w:hAnsi="Arial" w:cs="Arial"/>
          <w:color w:val="000000" w:themeColor="text1"/>
          <w:szCs w:val="20"/>
        </w:rPr>
      </w:pPr>
      <w:r w:rsidRPr="007863F9">
        <w:rPr>
          <w:rFonts w:ascii="Arial" w:hAnsi="Arial" w:cs="Arial"/>
          <w:color w:val="000000" w:themeColor="text1"/>
          <w:szCs w:val="20"/>
        </w:rPr>
        <w:t>Veja-se excerto do Acórdão n° 1.941/2006 – Plenário do TCU:</w:t>
      </w:r>
    </w:p>
    <w:p w14:paraId="34B5889D" w14:textId="77777777" w:rsidR="004E17AF" w:rsidRPr="007863F9" w:rsidRDefault="004E17AF" w:rsidP="004E17AF">
      <w:pPr>
        <w:pStyle w:val="SombreamentoMdio1-nfase31"/>
        <w:rPr>
          <w:rFonts w:ascii="Arial" w:hAnsi="Arial" w:cs="Arial"/>
          <w:color w:val="000000" w:themeColor="text1"/>
          <w:szCs w:val="20"/>
        </w:rPr>
      </w:pPr>
      <w:r w:rsidRPr="007863F9">
        <w:rPr>
          <w:rFonts w:ascii="Arial" w:hAnsi="Arial" w:cs="Arial"/>
          <w:color w:val="000000" w:themeColor="text1"/>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3346BEAF" w14:textId="77777777" w:rsidR="004E17AF" w:rsidRPr="007863F9" w:rsidRDefault="004E17AF" w:rsidP="004E17AF">
      <w:pPr>
        <w:pStyle w:val="SombreamentoMdio1-nfase31"/>
        <w:rPr>
          <w:rFonts w:ascii="Arial" w:hAnsi="Arial" w:cs="Arial"/>
          <w:color w:val="000000" w:themeColor="text1"/>
          <w:szCs w:val="20"/>
        </w:rPr>
      </w:pPr>
      <w:r w:rsidRPr="007863F9">
        <w:rPr>
          <w:rFonts w:ascii="Arial" w:hAnsi="Arial" w:cs="Arial"/>
          <w:color w:val="000000" w:themeColor="text1"/>
          <w:szCs w:val="20"/>
        </w:rPr>
        <w:t xml:space="preserve">A redação que segue é meramente ilustrativa e contempla a vedação à subcontratação, assim como a subcontratação parcial do objeto. </w:t>
      </w:r>
    </w:p>
    <w:p w14:paraId="3C0E1CA3" w14:textId="77777777" w:rsidR="004E17AF" w:rsidRPr="00BB7BAA" w:rsidRDefault="004E17AF" w:rsidP="00B213F8">
      <w:pPr>
        <w:numPr>
          <w:ilvl w:val="1"/>
          <w:numId w:val="22"/>
        </w:numPr>
        <w:suppressAutoHyphens w:val="0"/>
        <w:spacing w:before="120" w:after="120" w:line="276" w:lineRule="auto"/>
        <w:ind w:left="432" w:hanging="432"/>
        <w:jc w:val="both"/>
        <w:rPr>
          <w:rFonts w:cs="Arial"/>
          <w:i/>
          <w:color w:val="FF0000"/>
          <w:szCs w:val="20"/>
        </w:rPr>
      </w:pPr>
      <w:r w:rsidRPr="00BB7BAA">
        <w:rPr>
          <w:rFonts w:cs="Arial"/>
          <w:i/>
          <w:color w:val="FF0000"/>
          <w:szCs w:val="20"/>
        </w:rPr>
        <w:lastRenderedPageBreak/>
        <w:t>Não será admitida a subcontratação do objeto licitatório.</w:t>
      </w:r>
    </w:p>
    <w:p w14:paraId="046D639F" w14:textId="77777777" w:rsidR="004E17AF" w:rsidRPr="007863F9" w:rsidRDefault="004E17AF" w:rsidP="004E17AF">
      <w:pPr>
        <w:tabs>
          <w:tab w:val="left" w:pos="0"/>
        </w:tabs>
        <w:spacing w:before="120" w:after="120" w:line="276" w:lineRule="auto"/>
        <w:ind w:left="425"/>
        <w:jc w:val="both"/>
        <w:rPr>
          <w:rFonts w:cs="Arial"/>
          <w:i/>
          <w:color w:val="FF0000"/>
          <w:szCs w:val="20"/>
        </w:rPr>
      </w:pPr>
      <w:r w:rsidRPr="007863F9">
        <w:rPr>
          <w:rFonts w:cs="Arial"/>
          <w:i/>
          <w:color w:val="FF0000"/>
          <w:szCs w:val="20"/>
        </w:rPr>
        <w:t>Ou</w:t>
      </w:r>
    </w:p>
    <w:p w14:paraId="73938C65" w14:textId="77777777" w:rsidR="004E17AF" w:rsidRPr="007863F9" w:rsidRDefault="004E17AF" w:rsidP="00B213F8">
      <w:pPr>
        <w:pStyle w:val="PargrafodaLista"/>
        <w:numPr>
          <w:ilvl w:val="0"/>
          <w:numId w:val="9"/>
        </w:numPr>
        <w:tabs>
          <w:tab w:val="num" w:pos="425"/>
        </w:tabs>
        <w:suppressAutoHyphens w:val="0"/>
        <w:spacing w:before="120" w:after="120" w:line="276" w:lineRule="auto"/>
        <w:ind w:left="425" w:firstLine="0"/>
        <w:contextualSpacing w:val="0"/>
        <w:jc w:val="both"/>
        <w:rPr>
          <w:rFonts w:cs="Arial"/>
          <w:i/>
          <w:vanish/>
          <w:color w:val="FF0000"/>
          <w:szCs w:val="20"/>
          <w:lang w:eastAsia="zh-CN"/>
        </w:rPr>
      </w:pPr>
    </w:p>
    <w:p w14:paraId="7E7E0363" w14:textId="77777777" w:rsidR="004E17AF" w:rsidRPr="007863F9" w:rsidRDefault="004E17AF" w:rsidP="00B213F8">
      <w:pPr>
        <w:pStyle w:val="PargrafodaLista"/>
        <w:numPr>
          <w:ilvl w:val="0"/>
          <w:numId w:val="9"/>
        </w:numPr>
        <w:tabs>
          <w:tab w:val="num" w:pos="425"/>
        </w:tabs>
        <w:suppressAutoHyphens w:val="0"/>
        <w:spacing w:before="120" w:after="120" w:line="276" w:lineRule="auto"/>
        <w:ind w:left="425" w:firstLine="0"/>
        <w:contextualSpacing w:val="0"/>
        <w:jc w:val="both"/>
        <w:rPr>
          <w:rFonts w:cs="Arial"/>
          <w:i/>
          <w:vanish/>
          <w:color w:val="FF0000"/>
          <w:szCs w:val="20"/>
          <w:lang w:eastAsia="zh-CN"/>
        </w:rPr>
      </w:pPr>
    </w:p>
    <w:p w14:paraId="4354E12E" w14:textId="77777777" w:rsidR="004E17AF" w:rsidRPr="007863F9" w:rsidRDefault="004E17AF" w:rsidP="00B213F8">
      <w:pPr>
        <w:pStyle w:val="PargrafodaLista"/>
        <w:numPr>
          <w:ilvl w:val="0"/>
          <w:numId w:val="9"/>
        </w:numPr>
        <w:tabs>
          <w:tab w:val="num" w:pos="425"/>
        </w:tabs>
        <w:suppressAutoHyphens w:val="0"/>
        <w:spacing w:before="120" w:after="120" w:line="276" w:lineRule="auto"/>
        <w:ind w:left="425" w:firstLine="0"/>
        <w:contextualSpacing w:val="0"/>
        <w:jc w:val="both"/>
        <w:rPr>
          <w:rFonts w:cs="Arial"/>
          <w:i/>
          <w:vanish/>
          <w:color w:val="FF0000"/>
          <w:lang w:eastAsia="zh-CN"/>
        </w:rPr>
      </w:pPr>
    </w:p>
    <w:p w14:paraId="2A4F7110" w14:textId="77777777" w:rsidR="004E17AF" w:rsidRPr="007863F9" w:rsidRDefault="004E17AF" w:rsidP="00B213F8">
      <w:pPr>
        <w:pStyle w:val="PargrafodaLista"/>
        <w:numPr>
          <w:ilvl w:val="0"/>
          <w:numId w:val="9"/>
        </w:numPr>
        <w:tabs>
          <w:tab w:val="num" w:pos="425"/>
        </w:tabs>
        <w:suppressAutoHyphens w:val="0"/>
        <w:spacing w:before="120" w:after="120" w:line="276" w:lineRule="auto"/>
        <w:ind w:left="425" w:firstLine="0"/>
        <w:contextualSpacing w:val="0"/>
        <w:jc w:val="both"/>
        <w:rPr>
          <w:rFonts w:cs="Arial"/>
          <w:i/>
          <w:vanish/>
          <w:color w:val="FF0000"/>
          <w:szCs w:val="20"/>
          <w:lang w:eastAsia="zh-CN"/>
        </w:rPr>
      </w:pPr>
    </w:p>
    <w:p w14:paraId="44B13400" w14:textId="77777777" w:rsidR="004E17AF" w:rsidRPr="00BB7BAA" w:rsidRDefault="004E17AF" w:rsidP="00B213F8">
      <w:pPr>
        <w:numPr>
          <w:ilvl w:val="1"/>
          <w:numId w:val="16"/>
        </w:numPr>
        <w:suppressAutoHyphens w:val="0"/>
        <w:spacing w:before="120" w:after="120" w:line="276" w:lineRule="auto"/>
        <w:jc w:val="both"/>
        <w:rPr>
          <w:rFonts w:cs="Arial"/>
          <w:i/>
          <w:color w:val="FF0000"/>
          <w:szCs w:val="20"/>
        </w:rPr>
      </w:pPr>
      <w:r w:rsidRPr="00BB7BAA">
        <w:rPr>
          <w:rFonts w:cs="Arial"/>
          <w:i/>
          <w:color w:val="FF0000"/>
          <w:szCs w:val="20"/>
        </w:rPr>
        <w:t>É permitida a subcontratação parcial do objeto, até o limite de ......</w:t>
      </w:r>
      <w:proofErr w:type="gramStart"/>
      <w:r w:rsidRPr="00BB7BAA">
        <w:rPr>
          <w:rFonts w:cs="Arial"/>
          <w:i/>
          <w:color w:val="FF0000"/>
          <w:szCs w:val="20"/>
        </w:rPr>
        <w:t>%(</w:t>
      </w:r>
      <w:proofErr w:type="gramEnd"/>
      <w:r w:rsidRPr="00BB7BAA">
        <w:rPr>
          <w:rFonts w:cs="Arial"/>
          <w:i/>
          <w:color w:val="FF0000"/>
          <w:szCs w:val="20"/>
        </w:rPr>
        <w:t>..... por cento) do valor total do contrato, nas seguintes condições:</w:t>
      </w:r>
    </w:p>
    <w:p w14:paraId="5D24BEE3" w14:textId="77777777" w:rsidR="004E17AF" w:rsidRPr="007863F9" w:rsidRDefault="004E17AF" w:rsidP="00B213F8">
      <w:pPr>
        <w:pStyle w:val="PargrafodaLista"/>
        <w:numPr>
          <w:ilvl w:val="2"/>
          <w:numId w:val="16"/>
        </w:numPr>
        <w:suppressAutoHyphens w:val="0"/>
        <w:spacing w:before="120" w:after="120" w:line="276" w:lineRule="auto"/>
        <w:ind w:left="1134" w:firstLine="0"/>
        <w:jc w:val="both"/>
        <w:rPr>
          <w:rFonts w:cs="Arial"/>
          <w:i/>
          <w:color w:val="FF0000"/>
          <w:szCs w:val="20"/>
        </w:rPr>
      </w:pPr>
      <w:r w:rsidRPr="007863F9">
        <w:rPr>
          <w:rFonts w:cs="Arial"/>
          <w:i/>
          <w:color w:val="FF0000"/>
          <w:szCs w:val="20"/>
        </w:rPr>
        <w:t>É vedada a sub-rogação completa ou da parcela principal da obrigação</w:t>
      </w:r>
    </w:p>
    <w:p w14:paraId="65BBF0F7" w14:textId="77777777" w:rsidR="004E17AF" w:rsidRPr="007863F9" w:rsidRDefault="004E17AF" w:rsidP="00B213F8">
      <w:pPr>
        <w:numPr>
          <w:ilvl w:val="2"/>
          <w:numId w:val="16"/>
        </w:numPr>
        <w:suppressAutoHyphens w:val="0"/>
        <w:spacing w:before="120" w:after="120" w:line="276" w:lineRule="auto"/>
        <w:ind w:left="1134" w:firstLine="0"/>
        <w:jc w:val="both"/>
        <w:rPr>
          <w:rFonts w:cs="Arial"/>
          <w:i/>
          <w:color w:val="FF0000"/>
          <w:szCs w:val="20"/>
        </w:rPr>
      </w:pPr>
      <w:r w:rsidRPr="007863F9">
        <w:rPr>
          <w:rFonts w:cs="Arial"/>
          <w:i/>
          <w:color w:val="FF0000"/>
          <w:szCs w:val="20"/>
        </w:rPr>
        <w:t>...</w:t>
      </w:r>
    </w:p>
    <w:p w14:paraId="76182026" w14:textId="77777777" w:rsidR="004E17AF" w:rsidRPr="007863F9" w:rsidRDefault="004E17AF" w:rsidP="00B213F8">
      <w:pPr>
        <w:numPr>
          <w:ilvl w:val="2"/>
          <w:numId w:val="16"/>
        </w:numPr>
        <w:suppressAutoHyphens w:val="0"/>
        <w:spacing w:before="120" w:after="120" w:line="276" w:lineRule="auto"/>
        <w:ind w:left="1134" w:firstLine="0"/>
        <w:jc w:val="both"/>
        <w:rPr>
          <w:rFonts w:cs="Arial"/>
          <w:i/>
          <w:color w:val="FF0000"/>
          <w:szCs w:val="20"/>
        </w:rPr>
      </w:pPr>
      <w:r w:rsidRPr="007863F9">
        <w:rPr>
          <w:rFonts w:cs="Arial"/>
          <w:i/>
          <w:color w:val="FF0000"/>
          <w:szCs w:val="20"/>
        </w:rPr>
        <w:t>....</w:t>
      </w:r>
    </w:p>
    <w:p w14:paraId="16964BA4" w14:textId="77777777" w:rsidR="004E17AF" w:rsidRPr="007863F9" w:rsidRDefault="004E17AF" w:rsidP="004E17AF">
      <w:pPr>
        <w:pStyle w:val="Citao"/>
        <w:rPr>
          <w:rFonts w:cs="Arial"/>
          <w:i w:val="0"/>
          <w:color w:val="FF0000"/>
          <w:szCs w:val="20"/>
        </w:rPr>
      </w:pPr>
      <w:r w:rsidRPr="007863F9">
        <w:rPr>
          <w:rFonts w:cs="Arial"/>
          <w:b/>
          <w:iCs w:val="0"/>
          <w:szCs w:val="20"/>
        </w:rPr>
        <w:t>Nota explicativa</w:t>
      </w:r>
      <w:r w:rsidRPr="007863F9">
        <w:rPr>
          <w:rFonts w:cs="Arial"/>
          <w:iCs w:val="0"/>
          <w:szCs w:val="20"/>
        </w:rPr>
        <w:t>: A subcontratação parcial é permitida e deverá ser analisada pela Administração com base nas informações dos estudos preliminares, em cada caso concreto.</w:t>
      </w:r>
      <w:r w:rsidRPr="007863F9">
        <w:rPr>
          <w:rFonts w:cs="Arial"/>
          <w:szCs w:val="20"/>
        </w:rPr>
        <w:t xml:space="preserve"> 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7863F9">
        <w:rPr>
          <w:rFonts w:cs="Arial"/>
          <w:szCs w:val="20"/>
        </w:rPr>
        <w:t>ii</w:t>
      </w:r>
      <w:proofErr w:type="spellEnd"/>
      <w:r w:rsidRPr="007863F9">
        <w:rPr>
          <w:rFonts w:cs="Arial"/>
          <w:szCs w:val="20"/>
        </w:rPr>
        <w:t>) a subcontratação das parcelas de maior relevância técnica, assim definidas no instrumento convocatório; (</w:t>
      </w:r>
      <w:proofErr w:type="spellStart"/>
      <w:r w:rsidRPr="007863F9">
        <w:rPr>
          <w:rFonts w:cs="Arial"/>
          <w:szCs w:val="20"/>
        </w:rPr>
        <w:t>iii</w:t>
      </w:r>
      <w:proofErr w:type="spellEnd"/>
      <w:r w:rsidRPr="007863F9">
        <w:rPr>
          <w:rFonts w:cs="Arial"/>
          <w:szCs w:val="20"/>
        </w:rPr>
        <w:t>) a subcontratação de microempresas e empresas de pequeno porte que estejam participando da licitação; e (</w:t>
      </w:r>
      <w:proofErr w:type="spellStart"/>
      <w:r w:rsidRPr="007863F9">
        <w:rPr>
          <w:rFonts w:cs="Arial"/>
          <w:szCs w:val="20"/>
        </w:rPr>
        <w:t>iv</w:t>
      </w:r>
      <w:proofErr w:type="spellEnd"/>
      <w:r w:rsidRPr="007863F9">
        <w:rPr>
          <w:rFonts w:cs="Arial"/>
          <w:szCs w:val="20"/>
        </w:rPr>
        <w:t>) a subcontratação de microempresas ou empresas de pequeno porte que tenham um ou mais sócios em comum com a empresa contratante.</w:t>
      </w:r>
    </w:p>
    <w:p w14:paraId="1EE0938B" w14:textId="77777777" w:rsidR="004E17AF" w:rsidRPr="007863F9" w:rsidRDefault="004E17AF" w:rsidP="00B213F8">
      <w:pPr>
        <w:numPr>
          <w:ilvl w:val="1"/>
          <w:numId w:val="16"/>
        </w:numPr>
        <w:suppressAutoHyphens w:val="0"/>
        <w:spacing w:before="120" w:after="120"/>
        <w:ind w:left="425" w:firstLine="0"/>
        <w:jc w:val="both"/>
        <w:rPr>
          <w:rFonts w:cs="Arial"/>
          <w:i/>
          <w:color w:val="FF0000"/>
          <w:szCs w:val="20"/>
          <w:lang w:eastAsia="en-US"/>
        </w:rPr>
      </w:pPr>
      <w:r w:rsidRPr="007863F9">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2889017B" w14:textId="77777777" w:rsidR="004E17AF" w:rsidRPr="007E1D81" w:rsidRDefault="004E17AF" w:rsidP="00B213F8">
      <w:pPr>
        <w:numPr>
          <w:ilvl w:val="2"/>
          <w:numId w:val="16"/>
        </w:numPr>
        <w:suppressAutoHyphens w:val="0"/>
        <w:spacing w:before="120" w:after="120"/>
        <w:jc w:val="both"/>
        <w:rPr>
          <w:rFonts w:cs="Arial"/>
          <w:i/>
          <w:iCs/>
          <w:color w:val="FF0000"/>
          <w:szCs w:val="20"/>
        </w:rPr>
      </w:pPr>
      <w:r>
        <w:rPr>
          <w:rFonts w:cs="Arial"/>
          <w:i/>
          <w:iCs/>
          <w:color w:val="FF0000"/>
          <w:szCs w:val="20"/>
        </w:rPr>
        <w:t>S</w:t>
      </w:r>
      <w:r w:rsidRPr="007E1D81">
        <w:rPr>
          <w:rFonts w:cs="Arial"/>
          <w:i/>
          <w:iCs/>
          <w:color w:val="FF0000"/>
          <w:szCs w:val="20"/>
        </w:rPr>
        <w:t>omente será autorizada a subcontratação de empresas que expressamente aceitem o cumprimento das cláusulas assecuratórias de direitos trabalhistas, previstas na Instrução Normativa SEGES/MP nº 6, de 6 de julho de 2018.</w:t>
      </w:r>
    </w:p>
    <w:p w14:paraId="2B0A9830" w14:textId="77777777" w:rsidR="004E17AF" w:rsidRPr="007863F9" w:rsidRDefault="004E17AF" w:rsidP="00B213F8">
      <w:pPr>
        <w:numPr>
          <w:ilvl w:val="1"/>
          <w:numId w:val="16"/>
        </w:numPr>
        <w:suppressAutoHyphens w:val="0"/>
        <w:spacing w:before="120" w:after="120"/>
        <w:ind w:left="425" w:firstLine="0"/>
        <w:jc w:val="both"/>
        <w:rPr>
          <w:rFonts w:cs="Arial"/>
          <w:i/>
          <w:color w:val="FF0000"/>
          <w:szCs w:val="20"/>
        </w:rPr>
      </w:pPr>
      <w:r w:rsidRPr="007863F9">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07D2E5F" w14:textId="77777777" w:rsidR="004E17AF" w:rsidRPr="007863F9" w:rsidRDefault="004E17AF" w:rsidP="004E17AF">
      <w:pPr>
        <w:pStyle w:val="SombreamentoMdio1-nfase31"/>
        <w:rPr>
          <w:rFonts w:ascii="Arial" w:hAnsi="Arial" w:cs="Arial"/>
          <w:szCs w:val="20"/>
          <w:lang w:val="x-none" w:eastAsia="en-US"/>
        </w:rPr>
      </w:pPr>
      <w:r w:rsidRPr="007863F9">
        <w:rPr>
          <w:rFonts w:ascii="Arial" w:hAnsi="Arial" w:cs="Arial"/>
          <w:b/>
          <w:szCs w:val="20"/>
          <w:lang w:val="x-none" w:eastAsia="en-US"/>
        </w:rPr>
        <w:t>Nota Explicativa</w:t>
      </w:r>
      <w:r w:rsidRPr="007863F9">
        <w:rPr>
          <w:rFonts w:ascii="Arial" w:hAnsi="Arial" w:cs="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D68D08B" w14:textId="77777777" w:rsidR="004E17AF" w:rsidRPr="007863F9" w:rsidRDefault="004E17AF" w:rsidP="004E17AF">
      <w:pPr>
        <w:pStyle w:val="SombreamentoMdio1-nfase31"/>
        <w:rPr>
          <w:rFonts w:ascii="Arial" w:hAnsi="Arial" w:cs="Arial"/>
          <w:szCs w:val="20"/>
          <w:lang w:val="x-none" w:eastAsia="en-US"/>
        </w:rPr>
      </w:pPr>
      <w:r w:rsidRPr="007863F9">
        <w:rPr>
          <w:rFonts w:ascii="Arial" w:hAnsi="Arial" w:cs="Arial"/>
          <w:szCs w:val="20"/>
          <w:lang w:val="x-none" w:eastAsia="en-US"/>
        </w:rPr>
        <w:t>A subcontratação obrigatória de ME/EPP não poderá ser aplicada nos casos previstos no art. 10 do Decreto nº 8.538, de 2015.</w:t>
      </w:r>
    </w:p>
    <w:p w14:paraId="6915631F" w14:textId="77777777" w:rsidR="004E17AF" w:rsidRPr="007863F9" w:rsidRDefault="004E17AF" w:rsidP="004E17AF">
      <w:pPr>
        <w:pStyle w:val="SombreamentoMdio1-nfase31"/>
        <w:rPr>
          <w:rFonts w:ascii="Arial" w:hAnsi="Arial" w:cs="Arial"/>
          <w:szCs w:val="20"/>
          <w:lang w:val="x-none" w:eastAsia="en-US"/>
        </w:rPr>
      </w:pPr>
      <w:r w:rsidRPr="007863F9">
        <w:rPr>
          <w:rFonts w:ascii="Arial" w:hAnsi="Arial" w:cs="Arial"/>
          <w:szCs w:val="20"/>
          <w:lang w:val="x-none" w:eastAsia="en-US"/>
        </w:rPr>
        <w:t>Saliente-se que é possível que, em um mesmo contrato, haja a presença de Microempresas e Empresas de Pequeno Porte compulsoriamente subcontratadas (art. 7º do Decreto nº 8.538, de 2016)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w:t>
      </w:r>
      <w:r w:rsidRPr="00F8174B">
        <w:rPr>
          <w:rFonts w:ascii="Arial" w:hAnsi="Arial" w:cs="Arial"/>
          <w:szCs w:val="20"/>
          <w:lang w:eastAsia="en-US"/>
        </w:rPr>
        <w:t>,</w:t>
      </w:r>
      <w:r w:rsidRPr="007863F9">
        <w:rPr>
          <w:rFonts w:ascii="Arial" w:hAnsi="Arial" w:cs="Arial"/>
          <w:szCs w:val="20"/>
          <w:lang w:val="x-none" w:eastAsia="en-US"/>
        </w:rPr>
        <w:t xml:space="preserve"> ou ainda que se estabeleça que todo o percentual previsto para a subcontratação seja preenchido por ME/EPP.</w:t>
      </w:r>
    </w:p>
    <w:p w14:paraId="74889B90" w14:textId="77777777" w:rsidR="004E17AF" w:rsidRPr="007863F9" w:rsidRDefault="004E17AF" w:rsidP="004E17AF">
      <w:pPr>
        <w:pStyle w:val="SombreamentoMdio1-nfase31"/>
        <w:rPr>
          <w:rFonts w:ascii="Arial" w:hAnsi="Arial" w:cs="Arial"/>
          <w:iCs w:val="0"/>
          <w:color w:val="FF0000"/>
          <w:szCs w:val="20"/>
        </w:rPr>
      </w:pPr>
      <w:r w:rsidRPr="007863F9">
        <w:rPr>
          <w:rFonts w:ascii="Arial" w:hAnsi="Arial" w:cs="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37C4D474" w14:textId="77777777" w:rsidR="004E17AF" w:rsidRPr="007863F9" w:rsidRDefault="004E17AF" w:rsidP="00B213F8">
      <w:pPr>
        <w:numPr>
          <w:ilvl w:val="1"/>
          <w:numId w:val="16"/>
        </w:numPr>
        <w:suppressAutoHyphens w:val="0"/>
        <w:spacing w:before="120" w:after="120"/>
        <w:ind w:left="425" w:firstLine="0"/>
        <w:jc w:val="both"/>
        <w:rPr>
          <w:rFonts w:cs="Arial"/>
          <w:i/>
          <w:iCs/>
          <w:color w:val="FF0000"/>
          <w:szCs w:val="20"/>
        </w:rPr>
      </w:pPr>
      <w:r w:rsidRPr="007863F9">
        <w:rPr>
          <w:rFonts w:cs="Arial"/>
          <w:i/>
          <w:iCs/>
          <w:color w:val="FF0000"/>
          <w:szCs w:val="20"/>
        </w:rPr>
        <w:t xml:space="preserve">A licitante vencedora deverá subcontratar Microempresas e Empresas de Pequeno Porte, nos termos do art. 7º do Decreto nº 8.538, de 2015, no percentuais mínimo de ...... e máximo de </w:t>
      </w:r>
      <w:proofErr w:type="gramStart"/>
      <w:r w:rsidRPr="007863F9">
        <w:rPr>
          <w:rFonts w:cs="Arial"/>
          <w:i/>
          <w:iCs/>
          <w:color w:val="FF0000"/>
          <w:szCs w:val="20"/>
        </w:rPr>
        <w:t>.....</w:t>
      </w:r>
      <w:proofErr w:type="gramEnd"/>
      <w:r w:rsidRPr="007863F9">
        <w:rPr>
          <w:rFonts w:cs="Arial"/>
          <w:i/>
          <w:iCs/>
          <w:color w:val="FF0000"/>
          <w:szCs w:val="20"/>
        </w:rPr>
        <w:t xml:space="preserve"> , atendidas as disposições dos subitens acima, bem como as seguintes regras:</w:t>
      </w:r>
    </w:p>
    <w:p w14:paraId="15174AC6" w14:textId="77777777" w:rsidR="004E17AF" w:rsidRPr="007863F9" w:rsidRDefault="004E17AF" w:rsidP="00B213F8">
      <w:pPr>
        <w:numPr>
          <w:ilvl w:val="2"/>
          <w:numId w:val="16"/>
        </w:numPr>
        <w:suppressAutoHyphens w:val="0"/>
        <w:spacing w:before="120" w:after="120"/>
        <w:jc w:val="both"/>
        <w:rPr>
          <w:rFonts w:cs="Arial"/>
          <w:i/>
          <w:color w:val="FF0000"/>
          <w:szCs w:val="20"/>
        </w:rPr>
      </w:pPr>
      <w:r w:rsidRPr="007863F9">
        <w:rPr>
          <w:rFonts w:cs="Arial"/>
          <w:i/>
          <w:color w:val="FF0000"/>
          <w:szCs w:val="20"/>
        </w:rPr>
        <w:lastRenderedPageBreak/>
        <w:t xml:space="preserve">as microempresas e as empresas de pequeno porte a serem subcontratadas deverão ser indicadas e qualificadas pelos licitantes no momento da apresentação das </w:t>
      </w:r>
      <w:proofErr w:type="gramStart"/>
      <w:r w:rsidRPr="007863F9">
        <w:rPr>
          <w:rFonts w:cs="Arial"/>
          <w:i/>
          <w:color w:val="FF0000"/>
          <w:szCs w:val="20"/>
        </w:rPr>
        <w:t>propostas</w:t>
      </w:r>
      <w:r w:rsidRPr="007863F9">
        <w:rPr>
          <w:rFonts w:cs="Arial"/>
          <w:b/>
          <w:i/>
          <w:color w:val="FF0000"/>
          <w:szCs w:val="20"/>
        </w:rPr>
        <w:t xml:space="preserve">,  </w:t>
      </w:r>
      <w:r w:rsidRPr="007863F9">
        <w:rPr>
          <w:rFonts w:cs="Arial"/>
          <w:i/>
          <w:color w:val="FF0000"/>
          <w:szCs w:val="20"/>
        </w:rPr>
        <w:t>com</w:t>
      </w:r>
      <w:proofErr w:type="gramEnd"/>
      <w:r w:rsidRPr="007863F9">
        <w:rPr>
          <w:rFonts w:cs="Arial"/>
          <w:i/>
          <w:color w:val="FF0000"/>
          <w:szCs w:val="20"/>
        </w:rPr>
        <w:t xml:space="preserve"> a descrição dos bens e serviços a serem fornecidos e seus respectivos valores; </w:t>
      </w:r>
    </w:p>
    <w:p w14:paraId="399C3F3C" w14:textId="77777777" w:rsidR="004E17AF" w:rsidRPr="007863F9" w:rsidRDefault="004E17AF" w:rsidP="00B213F8">
      <w:pPr>
        <w:numPr>
          <w:ilvl w:val="2"/>
          <w:numId w:val="16"/>
        </w:numPr>
        <w:suppressAutoHyphens w:val="0"/>
        <w:spacing w:before="120" w:after="120"/>
        <w:jc w:val="both"/>
        <w:rPr>
          <w:rFonts w:cs="Arial"/>
          <w:i/>
          <w:color w:val="FF0000"/>
          <w:szCs w:val="20"/>
        </w:rPr>
      </w:pPr>
      <w:r w:rsidRPr="007863F9">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3A32A834" w14:textId="77777777" w:rsidR="004E17AF" w:rsidRPr="007863F9" w:rsidRDefault="004E17AF" w:rsidP="00B213F8">
      <w:pPr>
        <w:numPr>
          <w:ilvl w:val="2"/>
          <w:numId w:val="16"/>
        </w:numPr>
        <w:suppressAutoHyphens w:val="0"/>
        <w:spacing w:before="120" w:after="120"/>
        <w:jc w:val="both"/>
        <w:rPr>
          <w:rFonts w:cs="Arial"/>
          <w:i/>
          <w:color w:val="FF0000"/>
          <w:szCs w:val="20"/>
        </w:rPr>
      </w:pPr>
      <w:r w:rsidRPr="007863F9">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46BB0B3" w14:textId="77777777" w:rsidR="004E17AF" w:rsidRPr="007863F9" w:rsidRDefault="004E17AF" w:rsidP="00B213F8">
      <w:pPr>
        <w:numPr>
          <w:ilvl w:val="2"/>
          <w:numId w:val="16"/>
        </w:numPr>
        <w:suppressAutoHyphens w:val="0"/>
        <w:spacing w:before="120" w:after="120"/>
        <w:jc w:val="both"/>
        <w:rPr>
          <w:rFonts w:cs="Arial"/>
          <w:i/>
          <w:color w:val="FF0000"/>
          <w:szCs w:val="20"/>
        </w:rPr>
      </w:pPr>
      <w:r w:rsidRPr="007863F9">
        <w:rPr>
          <w:rFonts w:cs="Arial"/>
          <w:i/>
          <w:color w:val="FF0000"/>
          <w:szCs w:val="20"/>
        </w:rPr>
        <w:t>a exigência de subcontratação não será aplicável quando o licitante for:</w:t>
      </w:r>
    </w:p>
    <w:p w14:paraId="7266ACC0" w14:textId="77777777" w:rsidR="004E17AF" w:rsidRPr="007863F9" w:rsidRDefault="004E17AF" w:rsidP="00B213F8">
      <w:pPr>
        <w:numPr>
          <w:ilvl w:val="3"/>
          <w:numId w:val="16"/>
        </w:numPr>
        <w:suppressAutoHyphens w:val="0"/>
        <w:spacing w:before="120" w:after="120"/>
        <w:jc w:val="both"/>
        <w:rPr>
          <w:rFonts w:cs="Arial"/>
          <w:i/>
          <w:color w:val="FF0000"/>
          <w:szCs w:val="20"/>
        </w:rPr>
      </w:pPr>
      <w:r w:rsidRPr="007863F9">
        <w:rPr>
          <w:rFonts w:cs="Arial"/>
          <w:i/>
          <w:color w:val="FF0000"/>
          <w:szCs w:val="20"/>
        </w:rPr>
        <w:t>microempresa ou empresa de pequeno porte;</w:t>
      </w:r>
    </w:p>
    <w:p w14:paraId="67FE26E7" w14:textId="77777777" w:rsidR="004E17AF" w:rsidRPr="007863F9" w:rsidRDefault="004E17AF" w:rsidP="00B213F8">
      <w:pPr>
        <w:numPr>
          <w:ilvl w:val="3"/>
          <w:numId w:val="16"/>
        </w:numPr>
        <w:suppressAutoHyphens w:val="0"/>
        <w:spacing w:before="120" w:after="120"/>
        <w:jc w:val="both"/>
        <w:rPr>
          <w:rFonts w:cs="Arial"/>
          <w:i/>
          <w:color w:val="FF0000"/>
          <w:szCs w:val="20"/>
        </w:rPr>
      </w:pPr>
      <w:r w:rsidRPr="007863F9">
        <w:rPr>
          <w:rFonts w:cs="Arial"/>
          <w:i/>
          <w:color w:val="FF0000"/>
          <w:szCs w:val="20"/>
        </w:rPr>
        <w:t> consórcio composto em sua totalidade por microempresas e empresas de pequeno porte, respeitado o disposto no</w:t>
      </w:r>
      <w:r w:rsidRPr="007863F9">
        <w:rPr>
          <w:rStyle w:val="apple-converted-space"/>
          <w:rFonts w:cs="Arial"/>
          <w:i/>
          <w:color w:val="FF0000"/>
          <w:szCs w:val="20"/>
        </w:rPr>
        <w:t> </w:t>
      </w:r>
      <w:hyperlink r:id="rId14" w:anchor="art33" w:history="1">
        <w:r w:rsidRPr="007863F9">
          <w:rPr>
            <w:rStyle w:val="Hyperlink"/>
            <w:rFonts w:eastAsiaTheme="majorEastAsia" w:cs="Arial"/>
            <w:i/>
            <w:color w:val="FF0000"/>
            <w:szCs w:val="20"/>
          </w:rPr>
          <w:t>art. 33 da Lei nº 8.666, de 1993</w:t>
        </w:r>
      </w:hyperlink>
      <w:r w:rsidRPr="007863F9">
        <w:rPr>
          <w:rFonts w:cs="Arial"/>
          <w:i/>
          <w:color w:val="FF0000"/>
          <w:szCs w:val="20"/>
        </w:rPr>
        <w:t>; e</w:t>
      </w:r>
    </w:p>
    <w:p w14:paraId="1C274E27" w14:textId="77777777" w:rsidR="004E17AF" w:rsidRPr="007863F9" w:rsidRDefault="004E17AF" w:rsidP="00B213F8">
      <w:pPr>
        <w:numPr>
          <w:ilvl w:val="3"/>
          <w:numId w:val="16"/>
        </w:numPr>
        <w:suppressAutoHyphens w:val="0"/>
        <w:spacing w:before="120" w:after="120"/>
        <w:jc w:val="both"/>
        <w:rPr>
          <w:rFonts w:cs="Arial"/>
          <w:i/>
          <w:color w:val="FF0000"/>
          <w:szCs w:val="20"/>
        </w:rPr>
      </w:pPr>
      <w:r w:rsidRPr="007863F9">
        <w:rPr>
          <w:rFonts w:cs="Arial"/>
          <w:i/>
          <w:color w:val="FF0000"/>
          <w:szCs w:val="20"/>
        </w:rPr>
        <w:t>consórcio composto parcialmente por microempresas ou empresas de pequeno porte com participação igual ou superior ao percentual exigido de subcontratação. </w:t>
      </w:r>
    </w:p>
    <w:p w14:paraId="2AEDE6AA" w14:textId="77777777" w:rsidR="004E17AF" w:rsidRPr="007863F9" w:rsidRDefault="004E17AF" w:rsidP="00B213F8">
      <w:pPr>
        <w:numPr>
          <w:ilvl w:val="2"/>
          <w:numId w:val="16"/>
        </w:numPr>
        <w:suppressAutoHyphens w:val="0"/>
        <w:spacing w:before="120" w:after="120"/>
        <w:jc w:val="both"/>
        <w:rPr>
          <w:rFonts w:cs="Arial"/>
          <w:i/>
          <w:color w:val="FF0000"/>
          <w:szCs w:val="20"/>
        </w:rPr>
      </w:pPr>
      <w:r w:rsidRPr="007863F9">
        <w:rPr>
          <w:rFonts w:cs="Arial"/>
          <w:i/>
          <w:color w:val="FF0000"/>
          <w:szCs w:val="20"/>
        </w:rPr>
        <w:t xml:space="preserve"> Não se admite a exigência de subcontratação para o fornecimento de bens, exceto quando estiver vinculado à prestação de serviços acessórios. </w:t>
      </w:r>
    </w:p>
    <w:p w14:paraId="03B6DFF4" w14:textId="77777777" w:rsidR="004E17AF" w:rsidRPr="007863F9" w:rsidRDefault="004E17AF" w:rsidP="00B213F8">
      <w:pPr>
        <w:numPr>
          <w:ilvl w:val="2"/>
          <w:numId w:val="16"/>
        </w:numPr>
        <w:suppressAutoHyphens w:val="0"/>
        <w:spacing w:before="120" w:after="120"/>
        <w:jc w:val="both"/>
        <w:rPr>
          <w:rFonts w:cs="Arial"/>
          <w:i/>
          <w:color w:val="FF0000"/>
          <w:szCs w:val="20"/>
        </w:rPr>
      </w:pPr>
      <w:r w:rsidRPr="007863F9">
        <w:rPr>
          <w:rFonts w:cs="Arial"/>
          <w:i/>
          <w:color w:val="FF0000"/>
          <w:szCs w:val="20"/>
        </w:rPr>
        <w:t> Os empenhos e pagamentos referentes às parcelas subcontratadas serão destinados diretamente às microempresas e empresas de pequeno porte subcontratadas.</w:t>
      </w:r>
    </w:p>
    <w:p w14:paraId="19BA3F1A" w14:textId="77777777" w:rsidR="004E17AF" w:rsidRDefault="004E17AF" w:rsidP="00B213F8">
      <w:pPr>
        <w:pStyle w:val="Nivel10"/>
        <w:numPr>
          <w:ilvl w:val="0"/>
          <w:numId w:val="16"/>
        </w:numPr>
        <w:suppressAutoHyphens w:val="0"/>
        <w:spacing w:before="120" w:after="120" w:line="240" w:lineRule="auto"/>
        <w:rPr>
          <w:rFonts w:cs="Arial"/>
        </w:rPr>
      </w:pPr>
      <w:r w:rsidRPr="007863F9">
        <w:rPr>
          <w:rFonts w:cs="Arial"/>
        </w:rPr>
        <w:t>ALTERAÇÃO SUBJETIVA</w:t>
      </w:r>
    </w:p>
    <w:p w14:paraId="19138969" w14:textId="77777777" w:rsidR="004E17AF" w:rsidRPr="007863F9" w:rsidRDefault="004E17AF" w:rsidP="004E17AF">
      <w:pPr>
        <w:pStyle w:val="Nivel10"/>
        <w:numPr>
          <w:ilvl w:val="0"/>
          <w:numId w:val="0"/>
        </w:numPr>
        <w:spacing w:before="120" w:after="120" w:line="240" w:lineRule="auto"/>
        <w:ind w:left="644" w:hanging="360"/>
        <w:rPr>
          <w:rFonts w:cs="Arial"/>
        </w:rPr>
      </w:pPr>
    </w:p>
    <w:p w14:paraId="1D8B4721" w14:textId="77777777" w:rsidR="004E17AF" w:rsidRDefault="004E17AF" w:rsidP="00B213F8">
      <w:pPr>
        <w:pStyle w:val="Nivel10"/>
        <w:numPr>
          <w:ilvl w:val="1"/>
          <w:numId w:val="16"/>
        </w:numPr>
        <w:suppressAutoHyphens w:val="0"/>
        <w:spacing w:before="120" w:after="120" w:line="240" w:lineRule="auto"/>
        <w:rPr>
          <w:rFonts w:cs="Arial"/>
          <w:b w:val="0"/>
          <w:bCs/>
          <w:color w:val="auto"/>
        </w:rPr>
      </w:pPr>
      <w:r w:rsidRPr="00F8174B">
        <w:rPr>
          <w:rFonts w:cs="Arial"/>
          <w:b w:val="0"/>
          <w:bCs/>
          <w:color w:val="auto"/>
        </w:rPr>
        <w:t>Não haverá rescisão contratual em razão de fusão, cisão ou incorporação do contratado, ou de substituição de consorciado, desde que mantidas as condições de habilitação previamente atestadas</w:t>
      </w:r>
    </w:p>
    <w:p w14:paraId="0334897E" w14:textId="77777777" w:rsidR="004E17AF" w:rsidRPr="00F8174B" w:rsidRDefault="004E17AF" w:rsidP="004E17AF">
      <w:pPr>
        <w:pStyle w:val="Nivel10"/>
        <w:numPr>
          <w:ilvl w:val="0"/>
          <w:numId w:val="0"/>
        </w:numPr>
        <w:spacing w:before="120" w:after="120" w:line="240" w:lineRule="auto"/>
        <w:ind w:left="644" w:hanging="360"/>
        <w:rPr>
          <w:rFonts w:cs="Arial"/>
          <w:b w:val="0"/>
          <w:bCs/>
          <w:color w:val="auto"/>
        </w:rPr>
      </w:pPr>
    </w:p>
    <w:p w14:paraId="118B6BB6" w14:textId="77777777" w:rsidR="004E17AF" w:rsidRPr="007863F9" w:rsidRDefault="004E17AF" w:rsidP="00B213F8">
      <w:pPr>
        <w:pStyle w:val="Nivel10"/>
        <w:numPr>
          <w:ilvl w:val="0"/>
          <w:numId w:val="16"/>
        </w:numPr>
        <w:suppressAutoHyphens w:val="0"/>
        <w:spacing w:before="120" w:after="120" w:line="240" w:lineRule="auto"/>
        <w:rPr>
          <w:rFonts w:cs="Arial"/>
          <w:b w:val="0"/>
          <w:bCs/>
        </w:rPr>
      </w:pPr>
      <w:r w:rsidRPr="00F506CE">
        <w:rPr>
          <w:rFonts w:cs="Arial"/>
        </w:rPr>
        <w:t>CONTROLE</w:t>
      </w:r>
      <w:r w:rsidRPr="007863F9">
        <w:rPr>
          <w:rFonts w:cs="Arial"/>
          <w:bCs/>
          <w:color w:val="000000" w:themeColor="text1"/>
          <w:lang w:eastAsia="en-US"/>
        </w:rPr>
        <w:t xml:space="preserve"> E FISCALIZAÇÃO DA EXECUÇÃO</w:t>
      </w:r>
    </w:p>
    <w:p w14:paraId="2CAFDCCB" w14:textId="77777777" w:rsidR="004E17AF" w:rsidRPr="007863F9" w:rsidRDefault="004E17AF" w:rsidP="004E17AF">
      <w:pPr>
        <w:pStyle w:val="SombreamentoMdio1-nfase31"/>
        <w:rPr>
          <w:rFonts w:ascii="Arial" w:hAnsi="Arial" w:cs="Arial"/>
          <w:color w:val="auto"/>
          <w:szCs w:val="20"/>
        </w:rPr>
      </w:pPr>
      <w:r w:rsidRPr="007863F9">
        <w:rPr>
          <w:rFonts w:ascii="Arial" w:hAnsi="Arial" w:cs="Arial"/>
          <w:b/>
          <w:bCs/>
          <w:szCs w:val="20"/>
        </w:rPr>
        <w:t>Nota Explicativa</w:t>
      </w:r>
      <w:r w:rsidRPr="007863F9">
        <w:rPr>
          <w:rFonts w:ascii="Arial" w:hAnsi="Arial" w:cs="Arial"/>
          <w:szCs w:val="20"/>
        </w:rPr>
        <w:t>: Deve amoldar-se às peculiaridades da obra. Os itens a seguir apresentados são ilustrativos.</w:t>
      </w:r>
      <w:r w:rsidRPr="007863F9">
        <w:rPr>
          <w:rFonts w:ascii="Arial" w:hAnsi="Arial" w:cs="Arial"/>
          <w:color w:val="FF28DB"/>
          <w:szCs w:val="20"/>
        </w:rPr>
        <w:t xml:space="preserve"> </w:t>
      </w:r>
    </w:p>
    <w:p w14:paraId="71B620A6" w14:textId="77777777" w:rsidR="004E17AF" w:rsidRPr="007863F9" w:rsidRDefault="004E17AF" w:rsidP="004E17AF">
      <w:pPr>
        <w:pStyle w:val="SombreamentoMdio1-nfase31"/>
        <w:rPr>
          <w:rFonts w:ascii="Arial" w:hAnsi="Arial" w:cs="Arial"/>
          <w:color w:val="auto"/>
          <w:szCs w:val="20"/>
        </w:rPr>
      </w:pPr>
      <w:r w:rsidRPr="007863F9">
        <w:rPr>
          <w:rFonts w:ascii="Arial" w:hAnsi="Arial" w:cs="Arial"/>
          <w:color w:val="auto"/>
          <w:szCs w:val="20"/>
        </w:rPr>
        <w:t>Jurisprudência do Tribunal de Contas da União:</w:t>
      </w:r>
    </w:p>
    <w:p w14:paraId="730F7664" w14:textId="77777777" w:rsidR="004E17AF" w:rsidRPr="007863F9" w:rsidRDefault="004E17AF" w:rsidP="004E17AF">
      <w:pPr>
        <w:pStyle w:val="SombreamentoMdio1-nfase31"/>
        <w:rPr>
          <w:rFonts w:ascii="Arial" w:hAnsi="Arial" w:cs="Arial"/>
          <w:color w:val="auto"/>
          <w:szCs w:val="20"/>
        </w:rPr>
      </w:pPr>
      <w:r w:rsidRPr="007863F9">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333DBE5C" w14:textId="77777777" w:rsidR="004E17AF" w:rsidRPr="007863F9" w:rsidRDefault="004E17AF" w:rsidP="004E17AF">
      <w:pPr>
        <w:pStyle w:val="SombreamentoMdio1-nfase31"/>
        <w:rPr>
          <w:rFonts w:ascii="Arial" w:hAnsi="Arial" w:cs="Arial"/>
          <w:color w:val="auto"/>
          <w:szCs w:val="20"/>
        </w:rPr>
      </w:pPr>
      <w:r w:rsidRPr="007863F9">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2BC95C7" w14:textId="77777777" w:rsidR="004E17AF" w:rsidRPr="007863F9" w:rsidRDefault="004E17AF" w:rsidP="004E17AF">
      <w:pPr>
        <w:pStyle w:val="SombreamentoMdio1-nfase31"/>
        <w:rPr>
          <w:rFonts w:ascii="Arial" w:hAnsi="Arial" w:cs="Arial"/>
          <w:b/>
          <w:color w:val="auto"/>
          <w:szCs w:val="20"/>
        </w:rPr>
      </w:pPr>
      <w:r w:rsidRPr="007863F9">
        <w:rPr>
          <w:rFonts w:ascii="Arial" w:hAnsi="Arial" w:cs="Arial"/>
          <w:color w:val="auto"/>
          <w:szCs w:val="20"/>
        </w:rPr>
        <w:t xml:space="preserve">9.1.3. realize sistematicamente o acompanhamento dos trabalhos realizados pelos fiscais; (Acórdão nº 1094/2013-Plenário). </w:t>
      </w:r>
    </w:p>
    <w:p w14:paraId="77CAE2A2" w14:textId="77777777" w:rsidR="004E17AF" w:rsidRPr="007863F9" w:rsidRDefault="004E17AF" w:rsidP="00B213F8">
      <w:pPr>
        <w:pStyle w:val="PargrafodaLista"/>
        <w:keepNext/>
        <w:keepLines/>
        <w:numPr>
          <w:ilvl w:val="0"/>
          <w:numId w:val="13"/>
        </w:numPr>
        <w:suppressAutoHyphens w:val="0"/>
        <w:spacing w:before="120" w:after="120" w:line="276" w:lineRule="auto"/>
        <w:contextualSpacing w:val="0"/>
        <w:jc w:val="both"/>
        <w:outlineLvl w:val="0"/>
        <w:rPr>
          <w:rFonts w:eastAsiaTheme="majorEastAsia" w:cs="Arial"/>
          <w:b/>
          <w:i/>
          <w:vanish/>
          <w:color w:val="000000"/>
          <w:lang w:eastAsia="en-US"/>
        </w:rPr>
      </w:pPr>
      <w:commentRangeStart w:id="0"/>
    </w:p>
    <w:p w14:paraId="3D655DE8" w14:textId="77777777" w:rsidR="004E17AF" w:rsidRPr="007863F9" w:rsidRDefault="004E17AF" w:rsidP="00B213F8">
      <w:pPr>
        <w:pStyle w:val="PargrafodaLista"/>
        <w:keepNext/>
        <w:keepLines/>
        <w:numPr>
          <w:ilvl w:val="0"/>
          <w:numId w:val="13"/>
        </w:numPr>
        <w:suppressAutoHyphens w:val="0"/>
        <w:spacing w:before="120" w:after="120" w:line="276" w:lineRule="auto"/>
        <w:contextualSpacing w:val="0"/>
        <w:jc w:val="both"/>
        <w:outlineLvl w:val="0"/>
        <w:rPr>
          <w:rFonts w:eastAsiaTheme="majorEastAsia" w:cs="Arial"/>
          <w:b/>
          <w:i/>
          <w:vanish/>
          <w:color w:val="000000"/>
          <w:szCs w:val="20"/>
          <w:lang w:eastAsia="en-US"/>
        </w:rPr>
      </w:pPr>
    </w:p>
    <w:p w14:paraId="74D06D43" w14:textId="77777777" w:rsidR="004E17AF" w:rsidRPr="007863F9" w:rsidRDefault="004E17AF" w:rsidP="00B213F8">
      <w:pPr>
        <w:pStyle w:val="PargrafodaLista"/>
        <w:keepNext/>
        <w:keepLines/>
        <w:numPr>
          <w:ilvl w:val="0"/>
          <w:numId w:val="13"/>
        </w:numPr>
        <w:suppressAutoHyphens w:val="0"/>
        <w:spacing w:before="120" w:after="120" w:line="276" w:lineRule="auto"/>
        <w:contextualSpacing w:val="0"/>
        <w:jc w:val="both"/>
        <w:outlineLvl w:val="0"/>
        <w:rPr>
          <w:rFonts w:eastAsiaTheme="majorEastAsia" w:cs="Arial"/>
          <w:b/>
          <w:i/>
          <w:vanish/>
          <w:color w:val="000000"/>
          <w:szCs w:val="20"/>
          <w:lang w:eastAsia="en-US"/>
        </w:rPr>
      </w:pPr>
    </w:p>
    <w:commentRangeEnd w:id="0"/>
    <w:p w14:paraId="7AFC9753" w14:textId="77777777" w:rsidR="004E17AF" w:rsidRPr="00F506CE" w:rsidRDefault="004E17AF" w:rsidP="00B213F8">
      <w:pPr>
        <w:pStyle w:val="PargrafodaLista"/>
        <w:numPr>
          <w:ilvl w:val="0"/>
          <w:numId w:val="22"/>
        </w:numPr>
        <w:suppressAutoHyphens w:val="0"/>
        <w:spacing w:before="120" w:after="120" w:line="276" w:lineRule="auto"/>
        <w:contextualSpacing w:val="0"/>
        <w:jc w:val="both"/>
        <w:rPr>
          <w:rFonts w:ascii="Ecofont_Spranq_eco_Sans" w:hAnsi="Ecofont_Spranq_eco_Sans" w:cs="Arial"/>
          <w:b/>
          <w:bCs/>
          <w:vanish/>
          <w:szCs w:val="20"/>
          <w:lang w:eastAsia="zh-CN"/>
        </w:rPr>
      </w:pPr>
    </w:p>
    <w:p w14:paraId="4746523F" w14:textId="77777777" w:rsidR="004E17AF" w:rsidRPr="00F506CE" w:rsidRDefault="004E17AF" w:rsidP="00B213F8">
      <w:pPr>
        <w:pStyle w:val="PargrafodaLista"/>
        <w:numPr>
          <w:ilvl w:val="0"/>
          <w:numId w:val="22"/>
        </w:numPr>
        <w:suppressAutoHyphens w:val="0"/>
        <w:spacing w:before="120" w:after="120" w:line="276" w:lineRule="auto"/>
        <w:contextualSpacing w:val="0"/>
        <w:jc w:val="both"/>
        <w:rPr>
          <w:rFonts w:ascii="Ecofont_Spranq_eco_Sans" w:hAnsi="Ecofont_Spranq_eco_Sans" w:cs="Arial"/>
          <w:b/>
          <w:bCs/>
          <w:vanish/>
          <w:szCs w:val="20"/>
          <w:lang w:eastAsia="zh-CN"/>
        </w:rPr>
      </w:pPr>
    </w:p>
    <w:p w14:paraId="6FCE27E8"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
          <w:bCs/>
          <w:szCs w:val="20"/>
        </w:rPr>
      </w:pPr>
      <w:r w:rsidRPr="00F506CE">
        <w:rPr>
          <w:rFonts w:cs="Arial"/>
          <w:bCs/>
          <w:szCs w:val="20"/>
        </w:rPr>
        <w:commentReference w:id="0"/>
      </w:r>
      <w:r w:rsidRPr="00F506CE">
        <w:rPr>
          <w:rFonts w:cs="Arial"/>
          <w:bCs/>
          <w:szCs w:val="20"/>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F506CE">
        <w:rPr>
          <w:rFonts w:cs="Arial"/>
          <w:bCs/>
          <w:szCs w:val="20"/>
        </w:rPr>
        <w:t>arts</w:t>
      </w:r>
      <w:proofErr w:type="spellEnd"/>
      <w:r w:rsidRPr="00F506CE">
        <w:rPr>
          <w:rFonts w:cs="Arial"/>
          <w:bCs/>
          <w:szCs w:val="20"/>
        </w:rPr>
        <w:t>. 67 e 73 da Lei nº 8.666, de 1993</w:t>
      </w:r>
    </w:p>
    <w:p w14:paraId="52DDD422"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O representante da Contratante deverá ter a qualificação necessária para o acompanhamento e controle da execução dos serviços e do contrato.</w:t>
      </w:r>
    </w:p>
    <w:p w14:paraId="23200913"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lastRenderedPageBreak/>
        <w:t>A verificação da adequação da prestação do serviço deverá ser realizada com base nos critérios previstos neste Projeto Básico.</w:t>
      </w:r>
    </w:p>
    <w:p w14:paraId="1F08E6E3"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38E42CB"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 xml:space="preserve">A conformidade do material/técnica/equipamento a ser utilizado na execução dos serviços deverá ser verificada juntamente com o documento da Contratada que contenha a relação detalhada </w:t>
      </w:r>
      <w:proofErr w:type="gramStart"/>
      <w:r w:rsidRPr="00F506CE">
        <w:rPr>
          <w:rFonts w:cs="Arial"/>
          <w:bCs/>
          <w:szCs w:val="20"/>
        </w:rPr>
        <w:t>dos mesmos</w:t>
      </w:r>
      <w:proofErr w:type="gramEnd"/>
      <w:r w:rsidRPr="00F506CE">
        <w:rPr>
          <w:rFonts w:cs="Arial"/>
          <w:bCs/>
          <w:szCs w:val="20"/>
        </w:rPr>
        <w:t>, de acordo com o estabelecido neste Projeto Básico, informando as respectivas quantidades e especificações técnicas, tais como: marca, qualidade e forma de uso.</w:t>
      </w:r>
    </w:p>
    <w:p w14:paraId="73A545A7"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266E04B1"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14:paraId="65B6B8DD"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DDEE9D3"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5BBD20F0"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 xml:space="preserve">O fiscal técnico deverá apresentar ao preposto da CONTRATADA a avaliação da execução do objeto ou, se for o caso, a avaliação de desempenho e qualidade da prestação dos serviços realizada. </w:t>
      </w:r>
    </w:p>
    <w:p w14:paraId="01A57680"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 xml:space="preserve">Em hipótese alguma, será admitido que a própria CONTRATADA materialize a avaliação de desempenho e qualidade da prestação dos serviços realizada. </w:t>
      </w:r>
    </w:p>
    <w:p w14:paraId="43BFC1C6"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2E79A864"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0C3DD302"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 xml:space="preserve">O fiscal técnico poderá realizar avaliação diária, semanal ou mensal, desde que o período escolhido seja suficiente para avaliar ou, se for o caso, aferir o desempenho e qualidade da prestação dos serviços. </w:t>
      </w:r>
    </w:p>
    <w:p w14:paraId="3AD49C90"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Cumpre, ainda, à fiscalização:</w:t>
      </w:r>
    </w:p>
    <w:p w14:paraId="098719EE" w14:textId="77777777" w:rsidR="004E17AF" w:rsidRPr="00F506CE" w:rsidRDefault="004E17AF" w:rsidP="00B213F8">
      <w:pPr>
        <w:numPr>
          <w:ilvl w:val="2"/>
          <w:numId w:val="22"/>
        </w:numPr>
        <w:suppressAutoHyphens w:val="0"/>
        <w:spacing w:before="120" w:after="120" w:line="276" w:lineRule="auto"/>
        <w:ind w:left="1224" w:hanging="504"/>
        <w:jc w:val="both"/>
        <w:rPr>
          <w:rFonts w:cs="Arial"/>
          <w:bCs/>
          <w:szCs w:val="20"/>
        </w:rPr>
      </w:pPr>
      <w:r w:rsidRPr="00F506CE">
        <w:rPr>
          <w:rFonts w:cs="Arial"/>
          <w:bCs/>
          <w:szCs w:val="20"/>
        </w:rPr>
        <w:lastRenderedPageBreak/>
        <w:t xml:space="preserve">solicitar, mensalmente, por amostragem, que a contratada apresente os documentos comprobatórios das obrigações trabalhistas e previdenciárias dos empregados alocados na execução da obra, em especial, quanto: </w:t>
      </w:r>
    </w:p>
    <w:p w14:paraId="1EFA7C3B" w14:textId="77777777" w:rsidR="004E17AF" w:rsidRPr="00F506CE" w:rsidRDefault="004E17AF" w:rsidP="00B213F8">
      <w:pPr>
        <w:numPr>
          <w:ilvl w:val="3"/>
          <w:numId w:val="22"/>
        </w:numPr>
        <w:suppressAutoHyphens w:val="0"/>
        <w:spacing w:before="120" w:after="120" w:line="276" w:lineRule="auto"/>
        <w:ind w:left="1728" w:hanging="648"/>
        <w:jc w:val="both"/>
        <w:rPr>
          <w:rFonts w:cs="Arial"/>
          <w:bCs/>
          <w:szCs w:val="20"/>
        </w:rPr>
      </w:pPr>
      <w:r w:rsidRPr="00F506CE">
        <w:rPr>
          <w:rFonts w:cs="Arial"/>
          <w:bCs/>
          <w:szCs w:val="20"/>
        </w:rPr>
        <w:t>ao pagamento de salários, adicionais, horas extras, repouso semanal remunerado e décimo terceiro salário;</w:t>
      </w:r>
    </w:p>
    <w:p w14:paraId="0A7CA2D4" w14:textId="77777777" w:rsidR="004E17AF" w:rsidRPr="00F506CE" w:rsidRDefault="004E17AF" w:rsidP="00B213F8">
      <w:pPr>
        <w:numPr>
          <w:ilvl w:val="3"/>
          <w:numId w:val="22"/>
        </w:numPr>
        <w:suppressAutoHyphens w:val="0"/>
        <w:spacing w:before="120" w:after="120" w:line="276" w:lineRule="auto"/>
        <w:ind w:left="1728" w:hanging="648"/>
        <w:jc w:val="both"/>
        <w:rPr>
          <w:rFonts w:cs="Arial"/>
          <w:bCs/>
          <w:szCs w:val="20"/>
        </w:rPr>
      </w:pPr>
      <w:r w:rsidRPr="00F506CE">
        <w:rPr>
          <w:rFonts w:cs="Arial"/>
          <w:bCs/>
          <w:szCs w:val="20"/>
        </w:rPr>
        <w:t>à concessão de férias remuneradas e pagamento do respectivo adicional;</w:t>
      </w:r>
    </w:p>
    <w:p w14:paraId="6A7F45C0" w14:textId="77777777" w:rsidR="004E17AF" w:rsidRPr="00F506CE" w:rsidRDefault="004E17AF" w:rsidP="00B213F8">
      <w:pPr>
        <w:numPr>
          <w:ilvl w:val="3"/>
          <w:numId w:val="22"/>
        </w:numPr>
        <w:suppressAutoHyphens w:val="0"/>
        <w:spacing w:before="120" w:after="120" w:line="276" w:lineRule="auto"/>
        <w:ind w:left="1728" w:hanging="648"/>
        <w:jc w:val="both"/>
        <w:rPr>
          <w:rFonts w:cs="Arial"/>
          <w:bCs/>
          <w:szCs w:val="20"/>
        </w:rPr>
      </w:pPr>
      <w:r w:rsidRPr="00F506CE">
        <w:rPr>
          <w:rFonts w:cs="Arial"/>
          <w:bCs/>
          <w:szCs w:val="20"/>
        </w:rPr>
        <w:t>à concessão do auxílio-transporte, auxílio-alimentação e auxílio-saúde, quando for devido;</w:t>
      </w:r>
    </w:p>
    <w:p w14:paraId="2FA3D36F" w14:textId="77777777" w:rsidR="004E17AF" w:rsidRPr="00F506CE" w:rsidRDefault="004E17AF" w:rsidP="00B213F8">
      <w:pPr>
        <w:numPr>
          <w:ilvl w:val="3"/>
          <w:numId w:val="22"/>
        </w:numPr>
        <w:suppressAutoHyphens w:val="0"/>
        <w:spacing w:before="120" w:after="120" w:line="276" w:lineRule="auto"/>
        <w:ind w:left="1728" w:hanging="648"/>
        <w:jc w:val="both"/>
        <w:rPr>
          <w:rFonts w:cs="Arial"/>
          <w:bCs/>
          <w:szCs w:val="20"/>
        </w:rPr>
      </w:pPr>
      <w:r w:rsidRPr="00F506CE">
        <w:rPr>
          <w:rFonts w:cs="Arial"/>
          <w:bCs/>
          <w:szCs w:val="20"/>
        </w:rPr>
        <w:t>aos depósitos do FGTS; e</w:t>
      </w:r>
    </w:p>
    <w:p w14:paraId="3AF30664" w14:textId="77777777" w:rsidR="004E17AF" w:rsidRPr="00F506CE" w:rsidRDefault="004E17AF" w:rsidP="00B213F8">
      <w:pPr>
        <w:numPr>
          <w:ilvl w:val="3"/>
          <w:numId w:val="22"/>
        </w:numPr>
        <w:suppressAutoHyphens w:val="0"/>
        <w:spacing w:before="120" w:after="120" w:line="276" w:lineRule="auto"/>
        <w:ind w:left="1728" w:hanging="648"/>
        <w:jc w:val="both"/>
        <w:rPr>
          <w:rFonts w:cs="Arial"/>
          <w:bCs/>
          <w:szCs w:val="20"/>
        </w:rPr>
      </w:pPr>
      <w:r w:rsidRPr="00F506CE">
        <w:rPr>
          <w:rFonts w:cs="Arial"/>
          <w:bCs/>
          <w:szCs w:val="20"/>
        </w:rPr>
        <w:t>ao pagamento de obrigações trabalhistas e previdenciárias dos empregados dispensados até a data da extinção do contrato.</w:t>
      </w:r>
    </w:p>
    <w:p w14:paraId="18490598" w14:textId="77777777" w:rsidR="004E17AF" w:rsidRPr="00F506CE" w:rsidRDefault="004E17AF" w:rsidP="00B213F8">
      <w:pPr>
        <w:numPr>
          <w:ilvl w:val="2"/>
          <w:numId w:val="22"/>
        </w:numPr>
        <w:suppressAutoHyphens w:val="0"/>
        <w:spacing w:before="120" w:after="120" w:line="276" w:lineRule="auto"/>
        <w:ind w:left="1224" w:hanging="504"/>
        <w:jc w:val="both"/>
        <w:rPr>
          <w:rFonts w:cs="Arial"/>
          <w:bCs/>
          <w:szCs w:val="20"/>
        </w:rPr>
      </w:pPr>
      <w:r w:rsidRPr="00F506CE">
        <w:rPr>
          <w:rFonts w:cs="Arial"/>
          <w:bCs/>
          <w:szCs w:val="20"/>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446854D6" w14:textId="77777777" w:rsidR="004E17AF" w:rsidRPr="00F506CE" w:rsidRDefault="004E17AF" w:rsidP="00B213F8">
      <w:pPr>
        <w:numPr>
          <w:ilvl w:val="2"/>
          <w:numId w:val="22"/>
        </w:numPr>
        <w:suppressAutoHyphens w:val="0"/>
        <w:spacing w:before="120" w:after="120" w:line="276" w:lineRule="auto"/>
        <w:ind w:left="1224" w:hanging="504"/>
        <w:jc w:val="both"/>
        <w:rPr>
          <w:rFonts w:cs="Arial"/>
          <w:bCs/>
          <w:szCs w:val="20"/>
        </w:rPr>
      </w:pPr>
      <w:r w:rsidRPr="00F506CE">
        <w:rPr>
          <w:rFonts w:cs="Arial"/>
          <w:bCs/>
          <w:szCs w:val="20"/>
        </w:rPr>
        <w:t>oficiar os órgãos responsáveis pela fiscalização em caso de indício de irregularidade no cumprimento das obrigações trabalhistas, previdenciárias e para com o FGTS;</w:t>
      </w:r>
    </w:p>
    <w:p w14:paraId="718B6D8E" w14:textId="77777777" w:rsidR="004E17AF" w:rsidRPr="00F506CE" w:rsidRDefault="004E17AF" w:rsidP="00B213F8">
      <w:pPr>
        <w:numPr>
          <w:ilvl w:val="2"/>
          <w:numId w:val="22"/>
        </w:numPr>
        <w:suppressAutoHyphens w:val="0"/>
        <w:spacing w:before="120" w:after="120" w:line="276" w:lineRule="auto"/>
        <w:ind w:left="1224" w:hanging="504"/>
        <w:jc w:val="both"/>
        <w:rPr>
          <w:rFonts w:cs="Arial"/>
          <w:bCs/>
          <w:szCs w:val="20"/>
        </w:rPr>
      </w:pPr>
      <w:r w:rsidRPr="00F506CE">
        <w:rPr>
          <w:rFonts w:cs="Arial"/>
          <w:bCs/>
          <w:szCs w:val="20"/>
        </w:rPr>
        <w:t>somente autorizar a subcontratação se as obrigações estabelecidas na Instrução Normativa SEGES/MP nº 6, de 6 de julho de 2018 forem expressamente aceitas pela subcontratada.</w:t>
      </w:r>
    </w:p>
    <w:p w14:paraId="0CF6DC4C" w14:textId="77777777" w:rsidR="004E17AF" w:rsidRPr="00F506CE" w:rsidRDefault="004E17AF" w:rsidP="00B213F8">
      <w:pPr>
        <w:numPr>
          <w:ilvl w:val="1"/>
          <w:numId w:val="22"/>
        </w:numPr>
        <w:tabs>
          <w:tab w:val="num" w:pos="1961"/>
        </w:tabs>
        <w:suppressAutoHyphens w:val="0"/>
        <w:spacing w:before="120" w:after="120" w:line="276" w:lineRule="auto"/>
        <w:ind w:left="857" w:hanging="432"/>
        <w:jc w:val="both"/>
        <w:rPr>
          <w:rFonts w:cs="Arial"/>
          <w:bCs/>
          <w:szCs w:val="20"/>
        </w:rPr>
      </w:pPr>
      <w:r w:rsidRPr="00F506CE">
        <w:rPr>
          <w:rFonts w:cs="Arial"/>
          <w:bCs/>
          <w:szCs w:val="20"/>
        </w:rPr>
        <w:t>A fiscalização da execução dos serviços abrange, ainda, as seguintes rotinas:</w:t>
      </w:r>
    </w:p>
    <w:p w14:paraId="756DFEE3" w14:textId="77777777" w:rsidR="004E17AF" w:rsidRPr="007863F9" w:rsidRDefault="004E17AF" w:rsidP="00B213F8">
      <w:pPr>
        <w:numPr>
          <w:ilvl w:val="2"/>
          <w:numId w:val="22"/>
        </w:numPr>
        <w:suppressAutoHyphens w:val="0"/>
        <w:spacing w:before="120" w:after="120" w:line="276" w:lineRule="auto"/>
        <w:ind w:left="1224" w:hanging="504"/>
        <w:jc w:val="both"/>
        <w:rPr>
          <w:rFonts w:cs="Arial"/>
          <w:i/>
          <w:color w:val="FF0000"/>
          <w:szCs w:val="20"/>
          <w:lang w:eastAsia="en-US"/>
        </w:rPr>
      </w:pPr>
      <w:r w:rsidRPr="007863F9">
        <w:rPr>
          <w:rFonts w:cs="Arial"/>
          <w:i/>
          <w:color w:val="FF0000"/>
          <w:szCs w:val="20"/>
          <w:lang w:eastAsia="en-US"/>
        </w:rPr>
        <w:t>.....;</w:t>
      </w:r>
      <w:r>
        <w:rPr>
          <w:rFonts w:cs="Arial"/>
          <w:i/>
          <w:color w:val="FF0000"/>
          <w:szCs w:val="20"/>
          <w:lang w:eastAsia="en-US"/>
        </w:rPr>
        <w:tab/>
      </w:r>
    </w:p>
    <w:p w14:paraId="17D83BE9" w14:textId="77777777" w:rsidR="004E17AF" w:rsidRPr="007863F9" w:rsidRDefault="004E17AF" w:rsidP="00B213F8">
      <w:pPr>
        <w:numPr>
          <w:ilvl w:val="2"/>
          <w:numId w:val="22"/>
        </w:numPr>
        <w:suppressAutoHyphens w:val="0"/>
        <w:spacing w:before="120" w:after="120" w:line="276" w:lineRule="auto"/>
        <w:ind w:left="1224" w:hanging="504"/>
        <w:jc w:val="both"/>
        <w:rPr>
          <w:rFonts w:cs="Arial"/>
          <w:i/>
          <w:color w:val="FF0000"/>
          <w:szCs w:val="20"/>
          <w:lang w:eastAsia="en-US"/>
        </w:rPr>
      </w:pPr>
      <w:r w:rsidRPr="007863F9">
        <w:rPr>
          <w:rFonts w:cs="Arial"/>
          <w:i/>
          <w:color w:val="FF0000"/>
          <w:szCs w:val="20"/>
          <w:lang w:eastAsia="en-US"/>
        </w:rPr>
        <w:t>.....;</w:t>
      </w:r>
    </w:p>
    <w:p w14:paraId="5D7F0D6B" w14:textId="77777777" w:rsidR="004E17AF" w:rsidRPr="007863F9" w:rsidRDefault="004E17AF" w:rsidP="00B213F8">
      <w:pPr>
        <w:numPr>
          <w:ilvl w:val="2"/>
          <w:numId w:val="22"/>
        </w:numPr>
        <w:suppressAutoHyphens w:val="0"/>
        <w:spacing w:before="120" w:after="120" w:line="276" w:lineRule="auto"/>
        <w:ind w:left="1224" w:hanging="504"/>
        <w:jc w:val="both"/>
        <w:rPr>
          <w:rFonts w:cs="Arial"/>
          <w:i/>
          <w:color w:val="FF0000"/>
          <w:szCs w:val="20"/>
          <w:lang w:eastAsia="en-US"/>
        </w:rPr>
      </w:pPr>
      <w:r w:rsidRPr="007863F9">
        <w:rPr>
          <w:rFonts w:cs="Arial"/>
          <w:i/>
          <w:color w:val="FF0000"/>
          <w:szCs w:val="20"/>
          <w:lang w:eastAsia="en-US"/>
        </w:rPr>
        <w:t>(etc.)</w:t>
      </w:r>
    </w:p>
    <w:p w14:paraId="6E32AF6A" w14:textId="77777777" w:rsidR="004E17AF" w:rsidRPr="007863F9" w:rsidRDefault="004E17AF" w:rsidP="004E17AF">
      <w:pPr>
        <w:pStyle w:val="Citao"/>
        <w:rPr>
          <w:rFonts w:cs="Arial"/>
          <w:color w:val="auto"/>
          <w:szCs w:val="20"/>
        </w:rPr>
      </w:pPr>
      <w:r w:rsidRPr="007863F9">
        <w:rPr>
          <w:rFonts w:cs="Arial"/>
          <w:b/>
          <w:iCs w:val="0"/>
          <w:color w:val="auto"/>
          <w:szCs w:val="20"/>
        </w:rPr>
        <w:t>Nota explicativa</w:t>
      </w:r>
      <w:r w:rsidRPr="007863F9">
        <w:rPr>
          <w:rFonts w:cs="Arial"/>
          <w:iCs w:val="0"/>
          <w:color w:val="auto"/>
          <w:szCs w:val="20"/>
        </w:rPr>
        <w:t xml:space="preserve">: Caso as especificidades do serviço demandem uma rotina de fiscalização própria, o órgão deve descrevê-la neste item.   </w:t>
      </w:r>
    </w:p>
    <w:p w14:paraId="298064C7" w14:textId="77777777" w:rsidR="004E17AF" w:rsidRPr="007F54F3" w:rsidRDefault="004E17AF" w:rsidP="00B213F8">
      <w:pPr>
        <w:numPr>
          <w:ilvl w:val="1"/>
          <w:numId w:val="22"/>
        </w:numPr>
        <w:tabs>
          <w:tab w:val="num" w:pos="1961"/>
        </w:tabs>
        <w:suppressAutoHyphens w:val="0"/>
        <w:spacing w:before="120" w:after="120" w:line="276" w:lineRule="auto"/>
        <w:ind w:left="857" w:hanging="432"/>
        <w:jc w:val="both"/>
        <w:rPr>
          <w:rFonts w:cs="Arial"/>
          <w:szCs w:val="20"/>
        </w:rPr>
      </w:pPr>
      <w:r w:rsidRPr="007F54F3">
        <w:rPr>
          <w:rFonts w:cs="Arial"/>
          <w:szCs w:val="20"/>
        </w:rPr>
        <w:t xml:space="preserve">A fiscalização de que trata esta cláusula não exclui nem reduz a responsabilidade da CONTRATADA, inclusive perante terceiros, por qualquer irregularidade, ainda que resultante de imperfeições </w:t>
      </w:r>
      <w:r w:rsidRPr="00F506CE">
        <w:rPr>
          <w:rFonts w:cs="Arial"/>
          <w:bCs/>
          <w:szCs w:val="20"/>
        </w:rPr>
        <w:t>técnicas</w:t>
      </w:r>
      <w:r w:rsidRPr="007F54F3">
        <w:rPr>
          <w:rFonts w:cs="Arial"/>
          <w:szCs w:val="20"/>
        </w:rPr>
        <w:t xml:space="preserve">, vícios redibitórios, ou emprego de material inadequado ou de qualidade inferior e, na ocorrência desta, não implica corresponsabilidade da CONTRATANTE ou de seus agentes, gestores e fiscais, de conformidade com o art. 70 da Lei nº 8.666, de 1993. </w:t>
      </w:r>
    </w:p>
    <w:p w14:paraId="3DA6F618" w14:textId="77777777" w:rsidR="004E17AF" w:rsidRPr="00616638" w:rsidRDefault="004E17AF" w:rsidP="00B213F8">
      <w:pPr>
        <w:pStyle w:val="Nivel10"/>
        <w:numPr>
          <w:ilvl w:val="0"/>
          <w:numId w:val="17"/>
        </w:numPr>
        <w:suppressAutoHyphens w:val="0"/>
        <w:spacing w:line="240" w:lineRule="auto"/>
        <w:rPr>
          <w:rFonts w:cs="Arial"/>
          <w:lang w:eastAsia="en-US"/>
        </w:rPr>
      </w:pPr>
      <w:r w:rsidRPr="00616638">
        <w:rPr>
          <w:rFonts w:cs="Arial"/>
          <w:color w:val="auto"/>
        </w:rPr>
        <w:t xml:space="preserve">DO RECEBIMENTO E ACEITAÇÃO DO OBJETO  </w:t>
      </w:r>
    </w:p>
    <w:p w14:paraId="493BBB5A" w14:textId="77777777" w:rsidR="004E17AF" w:rsidRPr="007863F9" w:rsidRDefault="004E17AF" w:rsidP="004E17AF">
      <w:pPr>
        <w:tabs>
          <w:tab w:val="left" w:pos="0"/>
        </w:tabs>
        <w:spacing w:after="120"/>
        <w:ind w:left="360"/>
        <w:jc w:val="both"/>
        <w:rPr>
          <w:rFonts w:cs="Arial"/>
          <w:b/>
          <w:szCs w:val="20"/>
        </w:rPr>
      </w:pPr>
    </w:p>
    <w:p w14:paraId="138F5439" w14:textId="77777777" w:rsidR="004E17AF" w:rsidRPr="007E1D81" w:rsidRDefault="004E17AF" w:rsidP="004E17AF">
      <w:pPr>
        <w:pStyle w:val="SombreamentoMdio1-nfase31"/>
        <w:spacing w:before="0" w:after="120"/>
        <w:rPr>
          <w:rFonts w:ascii="Arial" w:hAnsi="Arial" w:cs="Arial"/>
          <w:szCs w:val="20"/>
        </w:rPr>
      </w:pPr>
      <w:r w:rsidRPr="007E1D81">
        <w:rPr>
          <w:rFonts w:ascii="Arial" w:hAnsi="Arial" w:cs="Arial"/>
          <w:b/>
          <w:szCs w:val="20"/>
        </w:rPr>
        <w:t>Nota explicativa:</w:t>
      </w:r>
      <w:r w:rsidRPr="007E1D81">
        <w:rPr>
          <w:rFonts w:ascii="Arial" w:hAnsi="Arial" w:cs="Arial"/>
          <w:szCs w:val="20"/>
        </w:rPr>
        <w:t xml:space="preserve"> Estes itens devem ser adaptados de acordo com o cronograma físico-financeiro do órgão ou entidade licitante, apresentando-se, a redação que segue, de forma meramente exemplificativa. </w:t>
      </w:r>
    </w:p>
    <w:p w14:paraId="7C9ED117"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iCs/>
          <w:szCs w:val="20"/>
        </w:rPr>
        <w:t xml:space="preserve">A emissão da Nota Fiscal/Fatura deve ser precedida do recebimento definitivo dos serviços, nos termos abaixo. </w:t>
      </w:r>
    </w:p>
    <w:p w14:paraId="73C85D02" w14:textId="77777777" w:rsidR="004E17AF" w:rsidRPr="007E1D81" w:rsidRDefault="004E17AF" w:rsidP="00B213F8">
      <w:pPr>
        <w:pStyle w:val="PargrafodaLista"/>
        <w:numPr>
          <w:ilvl w:val="2"/>
          <w:numId w:val="12"/>
        </w:numPr>
        <w:suppressAutoHyphens w:val="0"/>
        <w:spacing w:before="120" w:after="120"/>
        <w:jc w:val="both"/>
        <w:rPr>
          <w:rFonts w:cs="Arial"/>
          <w:szCs w:val="20"/>
          <w:lang w:eastAsia="en-US"/>
        </w:rPr>
      </w:pPr>
      <w:r w:rsidRPr="007E1D81">
        <w:rPr>
          <w:rFonts w:cs="Arial"/>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14:paraId="68A50717" w14:textId="77777777" w:rsidR="004E17AF" w:rsidRPr="007E1D81" w:rsidRDefault="004E17AF" w:rsidP="00B213F8">
      <w:pPr>
        <w:pStyle w:val="PargrafodaLista"/>
        <w:numPr>
          <w:ilvl w:val="2"/>
          <w:numId w:val="12"/>
        </w:numPr>
        <w:suppressAutoHyphens w:val="0"/>
        <w:spacing w:before="120" w:after="120"/>
        <w:jc w:val="both"/>
        <w:rPr>
          <w:rFonts w:cs="Arial"/>
          <w:szCs w:val="20"/>
          <w:lang w:eastAsia="en-US"/>
        </w:rPr>
      </w:pPr>
      <w:r w:rsidRPr="007E1D81">
        <w:rPr>
          <w:rFonts w:cs="Arial"/>
          <w:szCs w:val="20"/>
          <w:lang w:eastAsia="en-US"/>
        </w:rPr>
        <w:lastRenderedPageBreak/>
        <w:t>Uma etapa será considerada efetivamente concluída quando os serviços previstos para aquela etapa, no Cronograma Físico-Financeiro, estiverem executados em sua totalidade.</w:t>
      </w:r>
    </w:p>
    <w:p w14:paraId="1E0DF6D1" w14:textId="77777777" w:rsidR="004E17AF" w:rsidRPr="00616638" w:rsidRDefault="004E17AF" w:rsidP="00B213F8">
      <w:pPr>
        <w:pStyle w:val="PargrafodaLista"/>
        <w:numPr>
          <w:ilvl w:val="2"/>
          <w:numId w:val="12"/>
        </w:numPr>
        <w:suppressAutoHyphens w:val="0"/>
        <w:spacing w:before="120" w:after="120"/>
        <w:jc w:val="both"/>
        <w:rPr>
          <w:rFonts w:cs="Arial"/>
          <w:szCs w:val="20"/>
          <w:lang w:eastAsia="en-US"/>
        </w:rPr>
      </w:pPr>
      <w:r w:rsidRPr="007E1D81">
        <w:rPr>
          <w:rFonts w:cs="Arial"/>
          <w:szCs w:val="20"/>
          <w:lang w:eastAsia="en-US"/>
        </w:rPr>
        <w:t xml:space="preserve">A Contratada também apresentará, a cada medição, os documentos </w:t>
      </w:r>
      <w:r w:rsidRPr="00616638">
        <w:rPr>
          <w:rFonts w:cs="Arial"/>
          <w:szCs w:val="20"/>
          <w:lang w:eastAsia="en-US"/>
        </w:rPr>
        <w:t>comprobatórios da procedência legal dos produtos e subprodutos florestais utilizados naquela etapa da execução contratual, quando for o caso.</w:t>
      </w:r>
    </w:p>
    <w:p w14:paraId="18C27443" w14:textId="77777777" w:rsidR="004E17AF" w:rsidRPr="007E1D81" w:rsidRDefault="004E17AF" w:rsidP="00B213F8">
      <w:pPr>
        <w:pStyle w:val="PargrafodaLista"/>
        <w:numPr>
          <w:ilvl w:val="2"/>
          <w:numId w:val="12"/>
        </w:numPr>
        <w:suppressAutoHyphens w:val="0"/>
        <w:spacing w:before="120" w:after="120"/>
        <w:jc w:val="both"/>
        <w:rPr>
          <w:rFonts w:cs="Arial"/>
          <w:b/>
          <w:szCs w:val="20"/>
          <w:lang w:eastAsia="en-US"/>
        </w:rPr>
      </w:pPr>
      <w:r w:rsidRPr="00616638">
        <w:rPr>
          <w:rFonts w:cs="Arial"/>
          <w:szCs w:val="20"/>
        </w:rPr>
        <w:t xml:space="preserve">O recebimento provisório será </w:t>
      </w:r>
      <w:r w:rsidRPr="00616638">
        <w:rPr>
          <w:rFonts w:cs="Arial"/>
          <w:szCs w:val="20"/>
          <w:lang w:eastAsia="en-US"/>
        </w:rPr>
        <w:t>realizado</w:t>
      </w:r>
      <w:r w:rsidRPr="00616638">
        <w:rPr>
          <w:rFonts w:cs="Arial"/>
          <w:szCs w:val="20"/>
        </w:rPr>
        <w:t xml:space="preserve"> pelo </w:t>
      </w:r>
      <w:r w:rsidRPr="00616638">
        <w:rPr>
          <w:rFonts w:cs="Arial"/>
          <w:color w:val="FF0000"/>
          <w:szCs w:val="20"/>
        </w:rPr>
        <w:t xml:space="preserve">fiscal técnico, administrativo e setorial ou pela equipe de fiscalização </w:t>
      </w:r>
      <w:r w:rsidRPr="00616638">
        <w:rPr>
          <w:rFonts w:cs="Arial"/>
          <w:szCs w:val="20"/>
        </w:rPr>
        <w:t>após a entrega da documentação acima, da seg</w:t>
      </w:r>
      <w:r w:rsidRPr="007E1D81">
        <w:rPr>
          <w:rFonts w:cs="Arial"/>
          <w:szCs w:val="20"/>
        </w:rPr>
        <w:t>uinte forma:</w:t>
      </w:r>
    </w:p>
    <w:p w14:paraId="76F2FAFD" w14:textId="77777777" w:rsidR="004E17AF" w:rsidRPr="007E1D81" w:rsidRDefault="004E17AF" w:rsidP="00B213F8">
      <w:pPr>
        <w:numPr>
          <w:ilvl w:val="2"/>
          <w:numId w:val="12"/>
        </w:numPr>
        <w:suppressAutoHyphens w:val="0"/>
        <w:spacing w:before="120" w:after="120"/>
        <w:jc w:val="both"/>
        <w:rPr>
          <w:rFonts w:cs="Arial"/>
          <w:szCs w:val="20"/>
          <w:lang w:eastAsia="en-US"/>
        </w:rPr>
      </w:pPr>
      <w:r w:rsidRPr="007E1D81">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6293B524" w14:textId="77777777" w:rsidR="004E17AF" w:rsidRPr="007E1D81" w:rsidRDefault="004E17AF" w:rsidP="00B213F8">
      <w:pPr>
        <w:numPr>
          <w:ilvl w:val="3"/>
          <w:numId w:val="12"/>
        </w:numPr>
        <w:suppressAutoHyphens w:val="0"/>
        <w:spacing w:before="120" w:after="120"/>
        <w:jc w:val="both"/>
        <w:rPr>
          <w:rFonts w:cs="Arial"/>
          <w:szCs w:val="20"/>
          <w:lang w:eastAsia="en-US"/>
        </w:rPr>
      </w:pPr>
      <w:r w:rsidRPr="007E1D81">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7992262" w14:textId="77777777" w:rsidR="004E17AF" w:rsidRPr="007E1D81" w:rsidRDefault="004E17AF" w:rsidP="00B213F8">
      <w:pPr>
        <w:numPr>
          <w:ilvl w:val="3"/>
          <w:numId w:val="12"/>
        </w:numPr>
        <w:suppressAutoHyphens w:val="0"/>
        <w:spacing w:before="120" w:after="120"/>
        <w:jc w:val="both"/>
        <w:rPr>
          <w:rFonts w:cs="Arial"/>
          <w:szCs w:val="20"/>
          <w:lang w:eastAsia="en-US"/>
        </w:rPr>
      </w:pPr>
      <w:r w:rsidRPr="007E1D81">
        <w:rPr>
          <w:rFonts w:cs="Arial"/>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28C8F08E" w14:textId="77777777" w:rsidR="004E17AF" w:rsidRPr="00F8174B" w:rsidRDefault="004E17AF" w:rsidP="00B213F8">
      <w:pPr>
        <w:numPr>
          <w:ilvl w:val="3"/>
          <w:numId w:val="12"/>
        </w:numPr>
        <w:suppressAutoHyphens w:val="0"/>
        <w:spacing w:before="120" w:after="120"/>
        <w:jc w:val="both"/>
        <w:rPr>
          <w:rFonts w:cs="Arial"/>
          <w:szCs w:val="20"/>
          <w:lang w:eastAsia="en-US"/>
        </w:rPr>
      </w:pPr>
      <w:r w:rsidRPr="007E1D81">
        <w:rPr>
          <w:rFonts w:cs="Arial"/>
          <w:szCs w:val="20"/>
          <w:lang w:eastAsia="en-US"/>
        </w:rPr>
        <w:t>O recebimento provisório também ficará sujeito, quando cabível, à conclusão de todos os testes de campo e à entrega dos Manuais e Instruções exigíveis.</w:t>
      </w:r>
    </w:p>
    <w:p w14:paraId="3FC14117" w14:textId="77777777" w:rsidR="004E17AF" w:rsidRPr="007E1D81" w:rsidRDefault="004E17AF" w:rsidP="00B213F8">
      <w:pPr>
        <w:numPr>
          <w:ilvl w:val="3"/>
          <w:numId w:val="12"/>
        </w:numPr>
        <w:suppressAutoHyphens w:val="0"/>
        <w:spacing w:before="120" w:after="120"/>
        <w:jc w:val="both"/>
        <w:rPr>
          <w:rFonts w:cs="Arial"/>
          <w:szCs w:val="20"/>
          <w:lang w:eastAsia="en-US"/>
        </w:rPr>
      </w:pPr>
      <w:r w:rsidRPr="007E1D81">
        <w:rPr>
          <w:rFonts w:cs="Arial"/>
          <w:szCs w:val="20"/>
          <w:lang w:eastAsia="en-US"/>
        </w:rPr>
        <w:t>A aprovação da medição prévia apresentada pela Contratada não a exime de qualquer das responsabilidades contratuais, nem implica aceitação definitiva dos serviços executados.</w:t>
      </w:r>
    </w:p>
    <w:p w14:paraId="73EAF076" w14:textId="77777777" w:rsidR="004E17AF" w:rsidRPr="007E1D81" w:rsidRDefault="004E17AF" w:rsidP="00B213F8">
      <w:pPr>
        <w:numPr>
          <w:ilvl w:val="2"/>
          <w:numId w:val="12"/>
        </w:numPr>
        <w:suppressAutoHyphens w:val="0"/>
        <w:spacing w:before="120" w:after="120"/>
        <w:jc w:val="both"/>
        <w:rPr>
          <w:rFonts w:cs="Arial"/>
          <w:szCs w:val="20"/>
          <w:lang w:eastAsia="en-US"/>
        </w:rPr>
      </w:pPr>
      <w:r w:rsidRPr="007E1D81">
        <w:rPr>
          <w:rFonts w:cs="Arial"/>
          <w:szCs w:val="20"/>
          <w:lang w:eastAsia="en-US"/>
        </w:rPr>
        <w:t xml:space="preserve">No prazo de até </w:t>
      </w:r>
      <w:r w:rsidRPr="007E1D81">
        <w:rPr>
          <w:rFonts w:cs="Arial"/>
          <w:i/>
          <w:color w:val="FF0000"/>
          <w:szCs w:val="20"/>
          <w:lang w:eastAsia="en-US"/>
        </w:rPr>
        <w:t>15 dias corridos</w:t>
      </w:r>
      <w:r w:rsidRPr="007E1D81">
        <w:rPr>
          <w:rFonts w:cs="Arial"/>
          <w:color w:val="FF0000"/>
          <w:szCs w:val="20"/>
          <w:lang w:eastAsia="en-US"/>
        </w:rPr>
        <w:t xml:space="preserve"> </w:t>
      </w:r>
      <w:r w:rsidRPr="007E1D81">
        <w:rPr>
          <w:rFonts w:cs="Arial"/>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1717C84B" w14:textId="77777777" w:rsidR="004E17AF" w:rsidRPr="007E1D81" w:rsidRDefault="004E17AF" w:rsidP="00B213F8">
      <w:pPr>
        <w:numPr>
          <w:ilvl w:val="3"/>
          <w:numId w:val="12"/>
        </w:numPr>
        <w:suppressAutoHyphens w:val="0"/>
        <w:spacing w:before="120" w:after="120"/>
        <w:jc w:val="both"/>
        <w:rPr>
          <w:rFonts w:cs="Arial"/>
          <w:szCs w:val="20"/>
          <w:lang w:eastAsia="en-US"/>
        </w:rPr>
      </w:pPr>
      <w:r w:rsidRPr="007E1D81">
        <w:rPr>
          <w:rFonts w:cs="Arial"/>
          <w:szCs w:val="20"/>
        </w:rPr>
        <w:t xml:space="preserve">quando a fiscalização for exercida por um único servidor, o relatório circunstanciado </w:t>
      </w:r>
      <w:r w:rsidRPr="007E1D81">
        <w:rPr>
          <w:rFonts w:cs="Arial"/>
          <w:szCs w:val="20"/>
          <w:lang w:eastAsia="en-US"/>
        </w:rPr>
        <w:t>deverá</w:t>
      </w:r>
      <w:r w:rsidRPr="007E1D81">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66BAE9B" w14:textId="77777777" w:rsidR="004E17AF" w:rsidRPr="007E1D81" w:rsidRDefault="004E17AF" w:rsidP="00B213F8">
      <w:pPr>
        <w:numPr>
          <w:ilvl w:val="3"/>
          <w:numId w:val="12"/>
        </w:numPr>
        <w:suppressAutoHyphens w:val="0"/>
        <w:spacing w:before="120" w:after="120"/>
        <w:jc w:val="both"/>
        <w:rPr>
          <w:rFonts w:cs="Arial"/>
          <w:szCs w:val="20"/>
          <w:lang w:eastAsia="en-US"/>
        </w:rPr>
      </w:pPr>
      <w:r w:rsidRPr="007E1D81">
        <w:rPr>
          <w:rFonts w:cs="Arial"/>
          <w:szCs w:val="20"/>
        </w:rPr>
        <w:t xml:space="preserve">Será considerado como ocorrido o recebimento provisório com a entrega do relatório circunstanciado ou, em havendo mais de um a ser feito, com a entrega do último. </w:t>
      </w:r>
    </w:p>
    <w:p w14:paraId="6C161D1D" w14:textId="77777777" w:rsidR="004E17AF" w:rsidRPr="007E1D81" w:rsidRDefault="004E17AF" w:rsidP="00B213F8">
      <w:pPr>
        <w:pStyle w:val="PargrafodaLista"/>
        <w:numPr>
          <w:ilvl w:val="4"/>
          <w:numId w:val="12"/>
        </w:numPr>
        <w:suppressAutoHyphens w:val="0"/>
        <w:spacing w:before="120" w:after="120"/>
        <w:jc w:val="both"/>
        <w:rPr>
          <w:rFonts w:cs="Arial"/>
          <w:szCs w:val="20"/>
          <w:lang w:eastAsia="en-US"/>
        </w:rPr>
      </w:pPr>
      <w:r w:rsidRPr="007E1D81">
        <w:rPr>
          <w:rFonts w:cs="Arial"/>
          <w:szCs w:val="20"/>
          <w:lang w:eastAsia="en-US"/>
        </w:rPr>
        <w:t>Na hipótese de a verificação a que se refere o parágrafo anterior não ser procedida tempestivamente, reputar-se-á como realizada, consumando-se o recebimento provisório no dia do esgotamento do prazo.</w:t>
      </w:r>
    </w:p>
    <w:p w14:paraId="2767D334" w14:textId="77777777" w:rsidR="004E17AF" w:rsidRPr="007E1D81" w:rsidRDefault="004E17AF" w:rsidP="004E17AF">
      <w:pPr>
        <w:pStyle w:val="SombreamentoMdio1-nfase31"/>
        <w:spacing w:after="240"/>
        <w:rPr>
          <w:rFonts w:ascii="Arial" w:hAnsi="Arial" w:cs="Arial"/>
          <w:color w:val="auto"/>
          <w:szCs w:val="20"/>
        </w:rPr>
      </w:pPr>
      <w:r w:rsidRPr="007E1D81">
        <w:rPr>
          <w:rFonts w:ascii="Arial" w:hAnsi="Arial" w:cs="Arial"/>
          <w:b/>
          <w:bCs/>
          <w:szCs w:val="20"/>
        </w:rPr>
        <w:t>Nota Explicativa:</w:t>
      </w:r>
      <w:r w:rsidRPr="007E1D81">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551E3A7F" w14:textId="77777777" w:rsidR="004E17AF" w:rsidRPr="007E1D81" w:rsidRDefault="004E17AF" w:rsidP="004E17AF">
      <w:pPr>
        <w:pStyle w:val="SombreamentoMdio1-nfase31"/>
        <w:spacing w:after="240"/>
        <w:rPr>
          <w:rFonts w:ascii="Arial" w:hAnsi="Arial" w:cs="Arial"/>
          <w:color w:val="auto"/>
          <w:szCs w:val="20"/>
          <w:lang w:eastAsia="en-US"/>
        </w:rPr>
      </w:pPr>
      <w:r w:rsidRPr="007E1D81">
        <w:rPr>
          <w:rFonts w:ascii="Arial" w:hAnsi="Arial" w:cs="Arial"/>
          <w:color w:val="auto"/>
          <w:szCs w:val="20"/>
        </w:rPr>
        <w:t xml:space="preserve">Acórdão do TCU aplicável também aos serviços de engenharia: 9.1.4. abstenham-se de realizar o recebimento provisório de obras com pendências a serem solucionadas pela construtora, uma vez que o instituto do </w:t>
      </w:r>
      <w:r w:rsidRPr="007E1D81">
        <w:rPr>
          <w:rFonts w:ascii="Arial" w:hAnsi="Arial" w:cs="Arial"/>
          <w:color w:val="auto"/>
          <w:szCs w:val="20"/>
        </w:rPr>
        <w:lastRenderedPageBreak/>
        <w:t>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03B6F45B"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szCs w:val="20"/>
          <w:lang w:eastAsia="en-US"/>
        </w:rPr>
        <w:t xml:space="preserve">No </w:t>
      </w:r>
      <w:r w:rsidRPr="007E1D81">
        <w:rPr>
          <w:rFonts w:cs="Arial"/>
          <w:iCs/>
          <w:szCs w:val="20"/>
        </w:rPr>
        <w:t>prazo</w:t>
      </w:r>
      <w:r w:rsidRPr="007E1D81">
        <w:rPr>
          <w:rFonts w:cs="Arial"/>
          <w:szCs w:val="20"/>
          <w:lang w:eastAsia="en-US"/>
        </w:rPr>
        <w:t xml:space="preserve"> de até </w:t>
      </w:r>
      <w:r w:rsidRPr="007E1D81">
        <w:rPr>
          <w:rFonts w:cs="Arial"/>
          <w:i/>
          <w:color w:val="FF0000"/>
          <w:szCs w:val="20"/>
          <w:lang w:eastAsia="en-US"/>
        </w:rPr>
        <w:t>10 (dez) dias corridos</w:t>
      </w:r>
      <w:r w:rsidRPr="007E1D81">
        <w:rPr>
          <w:rFonts w:cs="Arial"/>
          <w:color w:val="FF0000"/>
          <w:szCs w:val="20"/>
          <w:lang w:eastAsia="en-US"/>
        </w:rPr>
        <w:t xml:space="preserve"> </w:t>
      </w:r>
      <w:r w:rsidRPr="007E1D81">
        <w:rPr>
          <w:rFonts w:cs="Arial"/>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1CC8EED9" w14:textId="77777777" w:rsidR="004E17AF" w:rsidRPr="007E1D81" w:rsidRDefault="004E17AF" w:rsidP="00B213F8">
      <w:pPr>
        <w:numPr>
          <w:ilvl w:val="2"/>
          <w:numId w:val="12"/>
        </w:numPr>
        <w:suppressAutoHyphens w:val="0"/>
        <w:spacing w:before="120" w:after="120"/>
        <w:jc w:val="both"/>
        <w:rPr>
          <w:rFonts w:cs="Arial"/>
          <w:szCs w:val="20"/>
          <w:lang w:eastAsia="en-US"/>
        </w:rPr>
      </w:pPr>
      <w:r w:rsidRPr="007E1D81">
        <w:rPr>
          <w:rFonts w:cs="Arial"/>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37FBF9D" w14:textId="77777777" w:rsidR="004E17AF" w:rsidRPr="007E1D81" w:rsidRDefault="004E17AF" w:rsidP="00B213F8">
      <w:pPr>
        <w:numPr>
          <w:ilvl w:val="2"/>
          <w:numId w:val="12"/>
        </w:numPr>
        <w:suppressAutoHyphens w:val="0"/>
        <w:spacing w:before="120" w:after="120"/>
        <w:jc w:val="both"/>
        <w:rPr>
          <w:rFonts w:cs="Arial"/>
          <w:szCs w:val="20"/>
          <w:lang w:eastAsia="en-US"/>
        </w:rPr>
      </w:pPr>
      <w:r w:rsidRPr="007E1D81">
        <w:rPr>
          <w:rFonts w:cs="Arial"/>
          <w:szCs w:val="20"/>
          <w:lang w:eastAsia="en-US"/>
        </w:rPr>
        <w:t xml:space="preserve">Emitir Termo Circunstanciado para efeito de recebimento definitivo dos serviços prestados, com base nos relatórios e documentações apresentadas; e </w:t>
      </w:r>
    </w:p>
    <w:p w14:paraId="36E6E07F" w14:textId="77777777" w:rsidR="004E17AF" w:rsidRPr="007E1D81" w:rsidRDefault="004E17AF" w:rsidP="00B213F8">
      <w:pPr>
        <w:numPr>
          <w:ilvl w:val="2"/>
          <w:numId w:val="12"/>
        </w:numPr>
        <w:suppressAutoHyphens w:val="0"/>
        <w:spacing w:before="120" w:after="120"/>
        <w:jc w:val="both"/>
        <w:rPr>
          <w:rFonts w:cs="Arial"/>
          <w:szCs w:val="20"/>
          <w:lang w:eastAsia="en-US"/>
        </w:rPr>
      </w:pPr>
      <w:r w:rsidRPr="007E1D81">
        <w:rPr>
          <w:rFonts w:cs="Arial"/>
          <w:szCs w:val="20"/>
          <w:lang w:eastAsia="en-US"/>
        </w:rPr>
        <w:t>Comunicar a empresa para que emita a Nota Fiscal ou Fatura, com o valor exato dimensionado pela fiscalização.</w:t>
      </w:r>
    </w:p>
    <w:p w14:paraId="523F48A5" w14:textId="77777777" w:rsidR="004E17AF" w:rsidRPr="007C32DE" w:rsidRDefault="004E17AF" w:rsidP="00B213F8">
      <w:pPr>
        <w:numPr>
          <w:ilvl w:val="1"/>
          <w:numId w:val="12"/>
        </w:numPr>
        <w:suppressAutoHyphens w:val="0"/>
        <w:spacing w:before="120" w:after="120"/>
        <w:ind w:left="425" w:firstLine="0"/>
        <w:jc w:val="both"/>
        <w:rPr>
          <w:rFonts w:cs="Arial"/>
          <w:szCs w:val="20"/>
        </w:rPr>
      </w:pPr>
      <w:r w:rsidRPr="007C32DE">
        <w:rPr>
          <w:rFonts w:cs="Arial"/>
          <w:szCs w:val="20"/>
        </w:rPr>
        <w:t>O recebimento provi</w:t>
      </w:r>
      <w:r w:rsidRPr="003D6B67">
        <w:rPr>
          <w:rFonts w:cs="Arial"/>
          <w:szCs w:val="20"/>
        </w:rPr>
        <w:t xml:space="preserve">sório da última etapa da obra é </w:t>
      </w:r>
      <w:proofErr w:type="gramStart"/>
      <w:r w:rsidRPr="003D6B67">
        <w:rPr>
          <w:rFonts w:cs="Arial"/>
          <w:szCs w:val="20"/>
        </w:rPr>
        <w:t>condicionada</w:t>
      </w:r>
      <w:proofErr w:type="gramEnd"/>
      <w:r w:rsidRPr="003D6B67">
        <w:rPr>
          <w:rFonts w:cs="Arial"/>
          <w:szCs w:val="20"/>
        </w:rPr>
        <w:t xml:space="preserve">, além da </w:t>
      </w:r>
      <w:r w:rsidRPr="002F3DA9">
        <w:rPr>
          <w:rFonts w:cs="Arial"/>
          <w:szCs w:val="20"/>
        </w:rPr>
        <w:t xml:space="preserve">execução </w:t>
      </w:r>
      <w:r w:rsidRPr="007C32DE">
        <w:rPr>
          <w:rFonts w:cs="Arial"/>
          <w:szCs w:val="20"/>
        </w:rPr>
        <w:t xml:space="preserve">do objeto em si, à entrega dos </w:t>
      </w:r>
      <w:r>
        <w:rPr>
          <w:rFonts w:cs="Arial"/>
          <w:szCs w:val="20"/>
        </w:rPr>
        <w:t>“</w:t>
      </w:r>
      <w:r w:rsidRPr="007C32DE">
        <w:rPr>
          <w:rFonts w:cs="Arial"/>
          <w:i/>
          <w:szCs w:val="20"/>
        </w:rPr>
        <w:t xml:space="preserve">as </w:t>
      </w:r>
      <w:proofErr w:type="spellStart"/>
      <w:r w:rsidRPr="007C32DE">
        <w:rPr>
          <w:rFonts w:cs="Arial"/>
          <w:i/>
          <w:szCs w:val="20"/>
        </w:rPr>
        <w:t>built</w:t>
      </w:r>
      <w:proofErr w:type="spellEnd"/>
      <w:r>
        <w:rPr>
          <w:rFonts w:cs="Arial"/>
          <w:i/>
          <w:szCs w:val="20"/>
        </w:rPr>
        <w:t>”</w:t>
      </w:r>
      <w:r w:rsidRPr="007C32DE">
        <w:rPr>
          <w:rFonts w:cs="Arial"/>
          <w:szCs w:val="20"/>
        </w:rPr>
        <w:t>.</w:t>
      </w:r>
    </w:p>
    <w:p w14:paraId="60D2B9FB" w14:textId="77777777" w:rsidR="004E17AF" w:rsidRPr="007E1D81" w:rsidRDefault="004E17AF" w:rsidP="00B213F8">
      <w:pPr>
        <w:numPr>
          <w:ilvl w:val="1"/>
          <w:numId w:val="12"/>
        </w:numPr>
        <w:suppressAutoHyphens w:val="0"/>
        <w:spacing w:before="120" w:after="120"/>
        <w:ind w:left="425" w:firstLine="0"/>
        <w:jc w:val="both"/>
        <w:rPr>
          <w:rFonts w:cs="Arial"/>
          <w:szCs w:val="20"/>
        </w:rPr>
      </w:pPr>
      <w:r w:rsidRPr="007E1D81">
        <w:rPr>
          <w:rFonts w:cs="Arial"/>
          <w:szCs w:val="20"/>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14:paraId="0F35BC6F" w14:textId="77777777" w:rsidR="004E17AF" w:rsidRPr="007E1D81" w:rsidRDefault="004E17AF" w:rsidP="00B213F8">
      <w:pPr>
        <w:numPr>
          <w:ilvl w:val="1"/>
          <w:numId w:val="12"/>
        </w:numPr>
        <w:suppressAutoHyphens w:val="0"/>
        <w:spacing w:before="120" w:after="120"/>
        <w:ind w:left="425" w:firstLine="0"/>
        <w:jc w:val="both"/>
        <w:rPr>
          <w:rFonts w:cs="Arial"/>
          <w:szCs w:val="20"/>
        </w:rPr>
      </w:pPr>
      <w:r w:rsidRPr="007E1D81">
        <w:rPr>
          <w:rFonts w:cs="Arial"/>
          <w:szCs w:val="20"/>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14:paraId="1B8AB788" w14:textId="77777777" w:rsidR="004E17AF" w:rsidRPr="007E1D81" w:rsidRDefault="004E17AF" w:rsidP="004E17AF">
      <w:pPr>
        <w:pStyle w:val="Citao"/>
        <w:rPr>
          <w:rFonts w:cs="Arial"/>
          <w:i w:val="0"/>
          <w:color w:val="auto"/>
          <w:szCs w:val="20"/>
        </w:rPr>
      </w:pPr>
      <w:r w:rsidRPr="007E1D81">
        <w:rPr>
          <w:rFonts w:cs="Arial"/>
          <w:b/>
          <w:iCs w:val="0"/>
          <w:szCs w:val="20"/>
        </w:rPr>
        <w:t>Nota Explicativa</w:t>
      </w:r>
      <w:r w:rsidRPr="007E1D81">
        <w:rPr>
          <w:rFonts w:cs="Arial"/>
          <w:iCs w:val="0"/>
          <w:szCs w:val="20"/>
        </w:rPr>
        <w:t xml:space="preserve">: Nas contratações de </w:t>
      </w:r>
      <w:r w:rsidRPr="00F8174B">
        <w:rPr>
          <w:rFonts w:cs="Arial"/>
          <w:iCs w:val="0"/>
          <w:szCs w:val="20"/>
        </w:rPr>
        <w:t>obra</w:t>
      </w:r>
      <w:r>
        <w:rPr>
          <w:rFonts w:cs="Arial"/>
          <w:iCs w:val="0"/>
          <w:szCs w:val="20"/>
        </w:rPr>
        <w:t>s</w:t>
      </w:r>
      <w:r w:rsidRPr="007E1D81">
        <w:rPr>
          <w:rFonts w:cs="Arial"/>
          <w:iCs w:val="0"/>
          <w:szCs w:val="2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33AFA1A4" w14:textId="77777777" w:rsidR="004E17AF" w:rsidRPr="007E1D81" w:rsidRDefault="004E17AF" w:rsidP="00B213F8">
      <w:pPr>
        <w:pStyle w:val="Nivel10"/>
        <w:numPr>
          <w:ilvl w:val="0"/>
          <w:numId w:val="12"/>
        </w:numPr>
        <w:suppressAutoHyphens w:val="0"/>
        <w:spacing w:line="240" w:lineRule="auto"/>
        <w:rPr>
          <w:rFonts w:cs="Arial"/>
          <w:color w:val="auto"/>
        </w:rPr>
      </w:pPr>
      <w:r w:rsidRPr="007E1D81">
        <w:rPr>
          <w:rFonts w:cs="Arial"/>
          <w:color w:val="auto"/>
        </w:rPr>
        <w:t>DO PAGAMENTO</w:t>
      </w:r>
    </w:p>
    <w:p w14:paraId="73D8E41F" w14:textId="60EB8FD1" w:rsidR="004E17AF" w:rsidRPr="007E1D81" w:rsidRDefault="004E17AF" w:rsidP="00B213F8">
      <w:pPr>
        <w:numPr>
          <w:ilvl w:val="1"/>
          <w:numId w:val="12"/>
        </w:numPr>
        <w:suppressAutoHyphens w:val="0"/>
        <w:spacing w:before="120" w:after="120"/>
        <w:ind w:left="425" w:firstLine="0"/>
        <w:jc w:val="both"/>
        <w:rPr>
          <w:rFonts w:eastAsia="Arial" w:cs="Arial"/>
          <w:szCs w:val="20"/>
        </w:rPr>
      </w:pPr>
      <w:r w:rsidRPr="007E1D81">
        <w:rPr>
          <w:rFonts w:cs="Arial"/>
          <w:color w:val="000000" w:themeColor="text1"/>
          <w:szCs w:val="20"/>
        </w:rPr>
        <w:t xml:space="preserve">O </w:t>
      </w:r>
      <w:r w:rsidRPr="007E1D81">
        <w:rPr>
          <w:rFonts w:cs="Arial"/>
          <w:szCs w:val="20"/>
        </w:rPr>
        <w:t>pagamento</w:t>
      </w:r>
      <w:r w:rsidRPr="007E1D81">
        <w:rPr>
          <w:rFonts w:cs="Arial"/>
          <w:color w:val="000000" w:themeColor="text1"/>
          <w:szCs w:val="20"/>
        </w:rPr>
        <w:t xml:space="preserve"> será efetuado pela Contratante no prazo de</w:t>
      </w:r>
      <w:r w:rsidRPr="007E1D81">
        <w:rPr>
          <w:rFonts w:eastAsia="Arial" w:cs="Arial"/>
          <w:color w:val="000000" w:themeColor="text1"/>
          <w:szCs w:val="20"/>
        </w:rPr>
        <w:t xml:space="preserve"> </w:t>
      </w:r>
      <w:r>
        <w:rPr>
          <w:rFonts w:eastAsia="Arial" w:cs="Arial"/>
          <w:color w:val="000000" w:themeColor="text1"/>
          <w:szCs w:val="20"/>
        </w:rPr>
        <w:t>30</w:t>
      </w:r>
      <w:r w:rsidRPr="007E1D81">
        <w:rPr>
          <w:rFonts w:eastAsia="Arial" w:cs="Arial"/>
          <w:color w:val="000000" w:themeColor="text1"/>
          <w:szCs w:val="20"/>
        </w:rPr>
        <w:t xml:space="preserve"> (</w:t>
      </w:r>
      <w:r>
        <w:rPr>
          <w:rFonts w:eastAsia="Arial" w:cs="Arial"/>
          <w:color w:val="000000" w:themeColor="text1"/>
          <w:szCs w:val="20"/>
        </w:rPr>
        <w:t>trinta</w:t>
      </w:r>
      <w:r w:rsidRPr="007E1D81">
        <w:rPr>
          <w:rFonts w:eastAsia="Arial" w:cs="Arial"/>
          <w:color w:val="000000" w:themeColor="text1"/>
          <w:szCs w:val="20"/>
        </w:rPr>
        <w:t xml:space="preserve">) </w:t>
      </w:r>
      <w:r w:rsidRPr="007E1D81">
        <w:rPr>
          <w:rFonts w:cs="Arial"/>
          <w:color w:val="000000" w:themeColor="text1"/>
          <w:szCs w:val="20"/>
        </w:rPr>
        <w:t xml:space="preserve">dias, contados do recebimento da Nota Fiscal/Fatura. </w:t>
      </w:r>
    </w:p>
    <w:p w14:paraId="62B46768" w14:textId="77777777" w:rsidR="004E17AF" w:rsidRPr="007E1D81" w:rsidRDefault="004E17AF" w:rsidP="00B213F8">
      <w:pPr>
        <w:numPr>
          <w:ilvl w:val="2"/>
          <w:numId w:val="12"/>
        </w:numPr>
        <w:suppressAutoHyphens w:val="0"/>
        <w:spacing w:before="120" w:after="120"/>
        <w:jc w:val="both"/>
        <w:rPr>
          <w:rFonts w:cs="Arial"/>
          <w:szCs w:val="20"/>
        </w:rPr>
      </w:pPr>
      <w:r w:rsidRPr="007E1D81">
        <w:rPr>
          <w:rFonts w:cs="Arial"/>
          <w:color w:val="000000"/>
          <w:szCs w:val="20"/>
          <w:lang w:eastAsia="en-US"/>
        </w:rPr>
        <w:t xml:space="preserve">Os </w:t>
      </w:r>
      <w:r w:rsidRPr="007E1D81">
        <w:rPr>
          <w:rFonts w:cs="Arial"/>
          <w:szCs w:val="20"/>
          <w:lang w:eastAsia="en-US"/>
        </w:rPr>
        <w:t xml:space="preserve">pagamentos decorrentes de despesas cujos valores não ultrapassem o limite </w:t>
      </w:r>
      <w:r w:rsidRPr="007E1D81">
        <w:rPr>
          <w:rFonts w:cs="Arial"/>
          <w:szCs w:val="20"/>
        </w:rPr>
        <w:t>de que trata o inciso II do art. 24</w:t>
      </w:r>
      <w:r w:rsidRPr="007E1D81">
        <w:rPr>
          <w:rFonts w:cs="Arial"/>
          <w:szCs w:val="20"/>
          <w:lang w:eastAsia="en-US"/>
        </w:rPr>
        <w:t xml:space="preserve"> da Lei 8.666, de 1993, deverão ser efetuados no prazo de até 5 (cinco) dias úteis, contados da data da apresentação da Nota Fiscal/Fatura, nos termos do art. 5º, § 3º, da Lei nº 8.666, </w:t>
      </w:r>
      <w:r w:rsidRPr="007E1D81">
        <w:rPr>
          <w:rFonts w:cs="Arial"/>
          <w:color w:val="000000"/>
          <w:szCs w:val="20"/>
          <w:lang w:eastAsia="en-US"/>
        </w:rPr>
        <w:t>de 1993.</w:t>
      </w:r>
    </w:p>
    <w:p w14:paraId="35B9D666" w14:textId="77777777" w:rsidR="004E17AF" w:rsidRPr="007E1D81" w:rsidRDefault="004E17AF" w:rsidP="00B213F8">
      <w:pPr>
        <w:numPr>
          <w:ilvl w:val="1"/>
          <w:numId w:val="12"/>
        </w:numPr>
        <w:suppressAutoHyphens w:val="0"/>
        <w:spacing w:before="120" w:after="120"/>
        <w:ind w:left="425" w:firstLine="0"/>
        <w:jc w:val="both"/>
        <w:rPr>
          <w:rFonts w:cs="Arial"/>
          <w:szCs w:val="20"/>
        </w:rPr>
      </w:pPr>
      <w:r w:rsidRPr="007E1D81">
        <w:rPr>
          <w:rFonts w:cs="Arial"/>
          <w:iCs/>
          <w:szCs w:val="20"/>
        </w:rPr>
        <w:t>A emissão da Nota Fiscal/Fatura será precedida do recebimento definitivo do serviço, conforme este Projeto Básico</w:t>
      </w:r>
    </w:p>
    <w:p w14:paraId="3562E5D7" w14:textId="77777777" w:rsidR="004E17AF" w:rsidRPr="007E1D81" w:rsidRDefault="004E17AF" w:rsidP="00B213F8">
      <w:pPr>
        <w:numPr>
          <w:ilvl w:val="1"/>
          <w:numId w:val="12"/>
        </w:numPr>
        <w:suppressAutoHyphens w:val="0"/>
        <w:spacing w:before="120" w:after="120"/>
        <w:ind w:left="425" w:firstLine="0"/>
        <w:jc w:val="both"/>
        <w:rPr>
          <w:rFonts w:cs="Arial"/>
          <w:color w:val="000000"/>
          <w:szCs w:val="20"/>
        </w:rPr>
      </w:pPr>
      <w:r w:rsidRPr="007E1D81">
        <w:rPr>
          <w:rFonts w:cs="Arial"/>
          <w:color w:val="000000"/>
          <w:szCs w:val="20"/>
        </w:rPr>
        <w:t xml:space="preserve">A Nota Fiscal ou Fatura deverá ser obrigatoriamente acompanhada da comprovação da regularidade fiscal, constatada por meio de consulta on-line ao </w:t>
      </w:r>
      <w:r>
        <w:rPr>
          <w:rFonts w:cs="Arial"/>
          <w:color w:val="000000"/>
          <w:szCs w:val="20"/>
        </w:rPr>
        <w:t>SICAF</w:t>
      </w:r>
      <w:r w:rsidRPr="007E1D81">
        <w:rPr>
          <w:rFonts w:cs="Arial"/>
          <w:color w:val="000000"/>
          <w:szCs w:val="20"/>
        </w:rPr>
        <w:t xml:space="preserve"> ou, na impossibilidade de acesso </w:t>
      </w:r>
      <w:r w:rsidRPr="007E1D81">
        <w:rPr>
          <w:rFonts w:cs="Arial"/>
          <w:color w:val="000000"/>
          <w:szCs w:val="20"/>
          <w:lang w:eastAsia="en-US"/>
        </w:rPr>
        <w:t>ao</w:t>
      </w:r>
      <w:r w:rsidRPr="007E1D81">
        <w:rPr>
          <w:rFonts w:cs="Arial"/>
          <w:color w:val="000000"/>
          <w:szCs w:val="20"/>
        </w:rPr>
        <w:t xml:space="preserve"> referido Sistema, mediante consulta aos sítios eletrônicos oficiais ou à documentação mencionada no art. 29 da Lei nº 8.666, de 1993. </w:t>
      </w:r>
    </w:p>
    <w:p w14:paraId="2E183A54"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t xml:space="preserve">Constatando-se, junto ao </w:t>
      </w:r>
      <w:r>
        <w:rPr>
          <w:rFonts w:cs="Arial"/>
          <w:color w:val="000000"/>
          <w:szCs w:val="20"/>
        </w:rPr>
        <w:t>SICAF</w:t>
      </w:r>
      <w:r w:rsidRPr="007E1D81">
        <w:rPr>
          <w:rFonts w:cs="Arial"/>
          <w:color w:val="000000"/>
          <w:szCs w:val="20"/>
        </w:rPr>
        <w:t xml:space="preserve">, a situação de irregularidade do fornecedor contratado, deverão ser tomadas as providências previstas no do art. 31 da Instrução </w:t>
      </w:r>
      <w:r w:rsidRPr="007E1D81">
        <w:rPr>
          <w:rFonts w:cs="Arial"/>
          <w:color w:val="000000"/>
          <w:szCs w:val="20"/>
          <w:lang w:eastAsia="en-US"/>
        </w:rPr>
        <w:t>Normativa</w:t>
      </w:r>
      <w:r w:rsidRPr="007E1D81">
        <w:rPr>
          <w:rFonts w:cs="Arial"/>
          <w:color w:val="000000"/>
          <w:szCs w:val="20"/>
        </w:rPr>
        <w:t xml:space="preserve"> nº 3, de 26 de abril de 2018.</w:t>
      </w:r>
    </w:p>
    <w:p w14:paraId="72827E75" w14:textId="77777777" w:rsidR="004E17AF" w:rsidRPr="007E1D81" w:rsidRDefault="004E17AF" w:rsidP="00B213F8">
      <w:pPr>
        <w:numPr>
          <w:ilvl w:val="1"/>
          <w:numId w:val="12"/>
        </w:numPr>
        <w:suppressAutoHyphens w:val="0"/>
        <w:spacing w:before="120" w:after="120"/>
        <w:ind w:left="425" w:firstLine="0"/>
        <w:jc w:val="both"/>
        <w:rPr>
          <w:rFonts w:cs="Arial"/>
          <w:color w:val="000000" w:themeColor="text1"/>
          <w:szCs w:val="20"/>
        </w:rPr>
      </w:pPr>
      <w:r w:rsidRPr="007E1D81">
        <w:rPr>
          <w:rFonts w:cs="Arial"/>
          <w:color w:val="000000"/>
          <w:szCs w:val="20"/>
        </w:rPr>
        <w:t xml:space="preserve">O setor competente para proceder o pagamento deve verificar se a Nota Fiscal ou Fatura apresentada expressa os elementos necessários e essenciais do documento, tais como: </w:t>
      </w:r>
    </w:p>
    <w:p w14:paraId="133A3575"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t xml:space="preserve">o prazo de validade; </w:t>
      </w:r>
    </w:p>
    <w:p w14:paraId="3B219329"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lastRenderedPageBreak/>
        <w:t xml:space="preserve">a data da emissão; </w:t>
      </w:r>
    </w:p>
    <w:p w14:paraId="12175494"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t xml:space="preserve">os dados do contrato e do órgão contratante; </w:t>
      </w:r>
    </w:p>
    <w:p w14:paraId="24146C96"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t xml:space="preserve">o período de prestação dos serviços; </w:t>
      </w:r>
    </w:p>
    <w:p w14:paraId="3E968086"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t xml:space="preserve">o valor a pagar; e </w:t>
      </w:r>
    </w:p>
    <w:p w14:paraId="2ECD59D7" w14:textId="77777777" w:rsidR="004E17AF" w:rsidRPr="007E1D81" w:rsidRDefault="004E17AF" w:rsidP="00B213F8">
      <w:pPr>
        <w:numPr>
          <w:ilvl w:val="2"/>
          <w:numId w:val="12"/>
        </w:numPr>
        <w:suppressAutoHyphens w:val="0"/>
        <w:spacing w:before="120" w:after="120"/>
        <w:jc w:val="both"/>
        <w:rPr>
          <w:rFonts w:cs="Arial"/>
          <w:color w:val="000000"/>
          <w:szCs w:val="20"/>
        </w:rPr>
      </w:pPr>
      <w:r w:rsidRPr="007E1D81">
        <w:rPr>
          <w:rFonts w:cs="Arial"/>
          <w:color w:val="000000"/>
          <w:szCs w:val="20"/>
        </w:rPr>
        <w:t>eventual destaque do valor de retenções tributárias cabíveis.</w:t>
      </w:r>
    </w:p>
    <w:p w14:paraId="16FC59AF"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iCs/>
          <w:szCs w:val="20"/>
        </w:rPr>
        <w:t xml:space="preserve">Havendo erro </w:t>
      </w:r>
      <w:r w:rsidRPr="007E1D81">
        <w:rPr>
          <w:rFonts w:cs="Arial"/>
          <w:color w:val="000000"/>
          <w:szCs w:val="20"/>
        </w:rPr>
        <w:t>na</w:t>
      </w:r>
      <w:r w:rsidRPr="007E1D81">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A095A79"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szCs w:val="20"/>
          <w:lang w:eastAsia="en-US"/>
        </w:rPr>
        <w:t>Será considerada data do pagamento o dia em que constar como emitida a ordem bancária para pagamento.</w:t>
      </w:r>
    </w:p>
    <w:p w14:paraId="03E0D43D"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szCs w:val="20"/>
          <w:lang w:eastAsia="en-US"/>
        </w:rPr>
        <w:t xml:space="preserve">Antes de cada pagamento à contratada, será realizada consulta ao </w:t>
      </w:r>
      <w:r>
        <w:rPr>
          <w:rFonts w:cs="Arial"/>
          <w:szCs w:val="20"/>
          <w:lang w:eastAsia="en-US"/>
        </w:rPr>
        <w:t>SICAF</w:t>
      </w:r>
      <w:r w:rsidRPr="007E1D81">
        <w:rPr>
          <w:rFonts w:cs="Arial"/>
          <w:szCs w:val="20"/>
          <w:lang w:eastAsia="en-US"/>
        </w:rPr>
        <w:t xml:space="preserve"> para verificar a manutenção das condições de habilitação exigidas no edital. </w:t>
      </w:r>
    </w:p>
    <w:p w14:paraId="633ADA6F"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szCs w:val="20"/>
          <w:lang w:eastAsia="en-US"/>
        </w:rPr>
        <w:t xml:space="preserve">Constatando-se, junto ao </w:t>
      </w:r>
      <w:r>
        <w:rPr>
          <w:rFonts w:cs="Arial"/>
          <w:szCs w:val="20"/>
          <w:lang w:eastAsia="en-US"/>
        </w:rPr>
        <w:t>SICAF</w:t>
      </w:r>
      <w:r w:rsidRPr="007E1D81">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DACFF4" w14:textId="77777777" w:rsidR="004E17AF" w:rsidRPr="007E1D81"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7E1D81">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Pr>
          <w:rFonts w:cs="Arial"/>
          <w:szCs w:val="20"/>
          <w:lang w:eastAsia="en-US"/>
        </w:rPr>
        <w:t xml:space="preserve">SEGES/MP </w:t>
      </w:r>
      <w:r w:rsidRPr="007E1D81">
        <w:rPr>
          <w:rFonts w:cs="Arial"/>
          <w:szCs w:val="20"/>
          <w:lang w:eastAsia="en-US"/>
        </w:rPr>
        <w:t>nº 3, de 26 de abril de 2018.</w:t>
      </w:r>
    </w:p>
    <w:p w14:paraId="5C68B89A" w14:textId="77777777" w:rsidR="004E17AF" w:rsidRPr="008C0A59" w:rsidRDefault="004E17AF" w:rsidP="00B213F8">
      <w:pPr>
        <w:numPr>
          <w:ilvl w:val="1"/>
          <w:numId w:val="12"/>
        </w:numPr>
        <w:suppressAutoHyphens w:val="0"/>
        <w:spacing w:before="120" w:after="120"/>
        <w:ind w:left="425" w:firstLine="0"/>
        <w:jc w:val="both"/>
        <w:rPr>
          <w:rFonts w:cs="Arial"/>
          <w:szCs w:val="20"/>
          <w:lang w:eastAsia="en-US"/>
        </w:rPr>
      </w:pPr>
      <w:r w:rsidRPr="007E1D81">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w:t>
      </w:r>
      <w:r w:rsidRPr="00BA4FB5">
        <w:rPr>
          <w:rFonts w:cs="Arial"/>
          <w:szCs w:val="20"/>
          <w:lang w:eastAsia="en-US"/>
        </w:rPr>
        <w:t xml:space="preserve">para garantir o recebimento de seus créditos.  </w:t>
      </w:r>
    </w:p>
    <w:p w14:paraId="387EDA8A" w14:textId="77777777" w:rsidR="004E17AF" w:rsidRPr="008C0A59" w:rsidRDefault="004E17AF" w:rsidP="00B213F8">
      <w:pPr>
        <w:numPr>
          <w:ilvl w:val="1"/>
          <w:numId w:val="12"/>
        </w:numPr>
        <w:suppressAutoHyphens w:val="0"/>
        <w:spacing w:before="120" w:after="120"/>
        <w:ind w:left="425" w:firstLine="0"/>
        <w:jc w:val="both"/>
        <w:rPr>
          <w:rFonts w:cs="Arial"/>
          <w:szCs w:val="20"/>
          <w:lang w:eastAsia="en-US"/>
        </w:rPr>
      </w:pPr>
      <w:r w:rsidRPr="008C0A59">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592BDDD" w14:textId="77777777" w:rsidR="004E17AF" w:rsidRPr="008C0A59" w:rsidRDefault="004E17AF" w:rsidP="00B213F8">
      <w:pPr>
        <w:numPr>
          <w:ilvl w:val="1"/>
          <w:numId w:val="12"/>
        </w:numPr>
        <w:suppressAutoHyphens w:val="0"/>
        <w:spacing w:before="120" w:after="120"/>
        <w:ind w:left="425" w:firstLine="0"/>
        <w:jc w:val="both"/>
        <w:rPr>
          <w:rFonts w:cs="Arial"/>
          <w:szCs w:val="20"/>
          <w:lang w:eastAsia="en-US"/>
        </w:rPr>
      </w:pPr>
      <w:r w:rsidRPr="008C0A59">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198AD068" w14:textId="77777777" w:rsidR="004E17AF" w:rsidRPr="008C0A59" w:rsidRDefault="004E17AF" w:rsidP="00B213F8">
      <w:pPr>
        <w:numPr>
          <w:ilvl w:val="2"/>
          <w:numId w:val="12"/>
        </w:numPr>
        <w:suppressAutoHyphens w:val="0"/>
        <w:spacing w:before="120" w:after="120"/>
        <w:jc w:val="both"/>
        <w:rPr>
          <w:rFonts w:cs="Arial"/>
          <w:szCs w:val="20"/>
          <w:lang w:eastAsia="en-US"/>
        </w:rPr>
      </w:pPr>
      <w:r w:rsidRPr="008C0A59">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D69E8D7" w14:textId="77777777" w:rsidR="004E17AF" w:rsidRPr="00F8174B" w:rsidRDefault="004E17AF" w:rsidP="00B213F8">
      <w:pPr>
        <w:pStyle w:val="PargrafodaLista"/>
        <w:numPr>
          <w:ilvl w:val="1"/>
          <w:numId w:val="12"/>
        </w:numPr>
        <w:suppressAutoHyphens w:val="0"/>
        <w:spacing w:before="120" w:after="120" w:line="276" w:lineRule="auto"/>
        <w:ind w:left="425" w:firstLine="0"/>
        <w:jc w:val="both"/>
        <w:rPr>
          <w:rFonts w:cs="Arial"/>
          <w:szCs w:val="20"/>
          <w:lang w:eastAsia="en-US"/>
        </w:rPr>
      </w:pPr>
      <w:r w:rsidRPr="00F8174B">
        <w:rPr>
          <w:rFonts w:cs="Arial"/>
          <w:szCs w:val="20"/>
          <w:lang w:eastAsia="en-US"/>
        </w:rPr>
        <w:t>Quando do pagamento, será efetuada a retenção tributária prevista na legislação aplicável.</w:t>
      </w:r>
    </w:p>
    <w:p w14:paraId="6EC9E519" w14:textId="77777777" w:rsidR="004E17AF" w:rsidRPr="00616638" w:rsidRDefault="004E17AF" w:rsidP="00B213F8">
      <w:pPr>
        <w:pStyle w:val="PargrafodaLista"/>
        <w:numPr>
          <w:ilvl w:val="1"/>
          <w:numId w:val="12"/>
        </w:numPr>
        <w:suppressAutoHyphens w:val="0"/>
        <w:spacing w:before="120" w:after="120"/>
        <w:ind w:left="425" w:firstLine="0"/>
        <w:jc w:val="both"/>
        <w:rPr>
          <w:rFonts w:cs="Arial"/>
          <w:szCs w:val="20"/>
          <w:lang w:eastAsia="en-US"/>
        </w:rPr>
      </w:pPr>
      <w:r w:rsidRPr="00616638">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52A40C43" w14:textId="77777777" w:rsidR="004E17AF" w:rsidRPr="008C0A59" w:rsidRDefault="004E17AF" w:rsidP="00B213F8">
      <w:pPr>
        <w:pStyle w:val="PargrafodaLista"/>
        <w:numPr>
          <w:ilvl w:val="1"/>
          <w:numId w:val="12"/>
        </w:numPr>
        <w:suppressAutoHyphens w:val="0"/>
        <w:spacing w:before="120" w:after="120"/>
        <w:ind w:left="425" w:firstLine="0"/>
        <w:jc w:val="both"/>
        <w:rPr>
          <w:rFonts w:cs="Arial"/>
          <w:szCs w:val="20"/>
          <w:lang w:eastAsia="en-US"/>
        </w:rPr>
      </w:pPr>
      <w:r w:rsidRPr="008C0A59">
        <w:rPr>
          <w:rFonts w:cs="Arial"/>
          <w:szCs w:val="20"/>
          <w:lang w:eastAsia="en-US"/>
        </w:rPr>
        <w:t>No caso de obras, 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14:paraId="7A774BCA" w14:textId="77777777" w:rsidR="004E17AF" w:rsidRPr="008C0A59" w:rsidRDefault="004E17AF" w:rsidP="00B213F8">
      <w:pPr>
        <w:pStyle w:val="PargrafodaLista"/>
        <w:numPr>
          <w:ilvl w:val="2"/>
          <w:numId w:val="12"/>
        </w:numPr>
        <w:suppressAutoHyphens w:val="0"/>
        <w:spacing w:before="120" w:after="120"/>
        <w:jc w:val="both"/>
        <w:rPr>
          <w:rFonts w:cs="Arial"/>
          <w:szCs w:val="20"/>
          <w:lang w:eastAsia="en-US"/>
        </w:rPr>
      </w:pPr>
      <w:r w:rsidRPr="008C0A59">
        <w:rPr>
          <w:rFonts w:cs="Arial"/>
          <w:szCs w:val="20"/>
          <w:lang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4DA38256" w14:textId="77777777" w:rsidR="004E17AF" w:rsidRPr="008C0A59" w:rsidRDefault="004E17AF" w:rsidP="00B213F8">
      <w:pPr>
        <w:pStyle w:val="PargrafodaLista"/>
        <w:numPr>
          <w:ilvl w:val="2"/>
          <w:numId w:val="12"/>
        </w:numPr>
        <w:suppressAutoHyphens w:val="0"/>
        <w:spacing w:before="120" w:after="120"/>
        <w:jc w:val="both"/>
        <w:rPr>
          <w:rFonts w:cs="Arial"/>
          <w:szCs w:val="20"/>
          <w:lang w:eastAsia="en-US"/>
        </w:rPr>
      </w:pPr>
      <w:r w:rsidRPr="008C0A59">
        <w:rPr>
          <w:rFonts w:cs="Arial"/>
          <w:szCs w:val="20"/>
          <w:lang w:eastAsia="en-US"/>
        </w:rPr>
        <w:t xml:space="preserve">O contrato poderá ser rescindido por ato unilateral e escrito da contratante e a aplicação das penalidades cabíveis para os casos do não pagamento dos salários e demais verbas trabalhistas, bem como pelo não recolhimento das contribuições sociais, </w:t>
      </w:r>
      <w:r w:rsidRPr="008C0A59">
        <w:rPr>
          <w:rFonts w:cs="Arial"/>
          <w:szCs w:val="20"/>
          <w:lang w:eastAsia="en-US"/>
        </w:rPr>
        <w:lastRenderedPageBreak/>
        <w:t>previdenciárias e para com o Fundo de Garantia do Tempo de Serviço (FGTS), em relação aos empregados da contratada que efetivamente participarem da execução do contrato.</w:t>
      </w:r>
    </w:p>
    <w:p w14:paraId="14CC041F" w14:textId="77777777" w:rsidR="004E17AF" w:rsidRPr="008C0A59" w:rsidRDefault="004E17AF" w:rsidP="00B213F8">
      <w:pPr>
        <w:numPr>
          <w:ilvl w:val="1"/>
          <w:numId w:val="12"/>
        </w:numPr>
        <w:suppressAutoHyphens w:val="0"/>
        <w:spacing w:before="120" w:after="120"/>
        <w:ind w:left="425" w:firstLine="0"/>
        <w:jc w:val="both"/>
        <w:rPr>
          <w:rFonts w:cs="Arial"/>
          <w:szCs w:val="20"/>
          <w:lang w:eastAsia="en-US"/>
        </w:rPr>
      </w:pPr>
      <w:r w:rsidRPr="008C0A59">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1C6DBCC" w14:textId="77777777" w:rsidR="004E17AF" w:rsidRPr="008C0A59" w:rsidRDefault="004E17AF" w:rsidP="004E17AF">
      <w:pPr>
        <w:ind w:left="426" w:firstLine="708"/>
        <w:jc w:val="both"/>
        <w:rPr>
          <w:rFonts w:cs="Arial"/>
          <w:szCs w:val="20"/>
        </w:rPr>
      </w:pPr>
      <w:r w:rsidRPr="008C0A59">
        <w:rPr>
          <w:rFonts w:cs="Arial"/>
          <w:szCs w:val="20"/>
        </w:rPr>
        <w:t>EM = I x N x VP, sendo:</w:t>
      </w:r>
    </w:p>
    <w:p w14:paraId="74EB0656" w14:textId="77777777" w:rsidR="004E17AF" w:rsidRPr="008C0A59" w:rsidRDefault="004E17AF" w:rsidP="004E17AF">
      <w:pPr>
        <w:tabs>
          <w:tab w:val="left" w:pos="1701"/>
        </w:tabs>
        <w:ind w:firstLine="1134"/>
        <w:jc w:val="both"/>
        <w:rPr>
          <w:rFonts w:cs="Arial"/>
          <w:snapToGrid w:val="0"/>
          <w:color w:val="000000"/>
          <w:szCs w:val="20"/>
        </w:rPr>
      </w:pPr>
      <w:r w:rsidRPr="008C0A59">
        <w:rPr>
          <w:rFonts w:cs="Arial"/>
          <w:snapToGrid w:val="0"/>
          <w:color w:val="000000"/>
          <w:szCs w:val="20"/>
        </w:rPr>
        <w:t>EM = Encargos moratórios;</w:t>
      </w:r>
    </w:p>
    <w:p w14:paraId="775EFA5D" w14:textId="77777777" w:rsidR="004E17AF" w:rsidRPr="008C0A59" w:rsidRDefault="004E17AF" w:rsidP="004E17AF">
      <w:pPr>
        <w:tabs>
          <w:tab w:val="left" w:pos="1701"/>
        </w:tabs>
        <w:ind w:firstLine="1134"/>
        <w:jc w:val="both"/>
        <w:rPr>
          <w:rFonts w:cs="Arial"/>
          <w:color w:val="000000"/>
          <w:szCs w:val="20"/>
        </w:rPr>
      </w:pPr>
      <w:r w:rsidRPr="008C0A59">
        <w:rPr>
          <w:rFonts w:cs="Arial"/>
          <w:color w:val="000000"/>
          <w:szCs w:val="20"/>
        </w:rPr>
        <w:t>N = Número de dias entre a data prevista para o pagamento e a do efetivo pagamento;</w:t>
      </w:r>
    </w:p>
    <w:p w14:paraId="11B7BBFF" w14:textId="77777777" w:rsidR="004E17AF" w:rsidRPr="008C0A59" w:rsidRDefault="004E17AF" w:rsidP="004E17AF">
      <w:pPr>
        <w:tabs>
          <w:tab w:val="left" w:pos="1701"/>
        </w:tabs>
        <w:ind w:firstLine="1134"/>
        <w:jc w:val="both"/>
        <w:rPr>
          <w:rFonts w:cs="Arial"/>
          <w:color w:val="000000"/>
          <w:szCs w:val="20"/>
        </w:rPr>
      </w:pPr>
      <w:r w:rsidRPr="008C0A59">
        <w:rPr>
          <w:rFonts w:cs="Arial"/>
          <w:color w:val="000000"/>
          <w:szCs w:val="20"/>
        </w:rPr>
        <w:t>VP = Valor da parcela a ser paga.</w:t>
      </w:r>
    </w:p>
    <w:p w14:paraId="50B3E301" w14:textId="77777777" w:rsidR="004E17AF" w:rsidRPr="008C0A59" w:rsidRDefault="004E17AF" w:rsidP="004E17AF">
      <w:pPr>
        <w:tabs>
          <w:tab w:val="left" w:pos="1701"/>
        </w:tabs>
        <w:ind w:firstLine="1134"/>
        <w:jc w:val="both"/>
        <w:rPr>
          <w:rFonts w:cs="Arial"/>
          <w:color w:val="000000"/>
          <w:szCs w:val="20"/>
        </w:rPr>
      </w:pPr>
      <w:r w:rsidRPr="008C0A59">
        <w:rPr>
          <w:rFonts w:cs="Arial"/>
          <w:snapToGrid w:val="0"/>
          <w:color w:val="000000"/>
          <w:szCs w:val="20"/>
        </w:rPr>
        <w:t xml:space="preserve">I = Índice de compensação financeira = </w:t>
      </w:r>
      <w:r w:rsidRPr="008C0A59">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4E17AF" w:rsidRPr="008C0A59" w14:paraId="4E8C8386" w14:textId="77777777" w:rsidTr="00806A09">
        <w:tc>
          <w:tcPr>
            <w:tcW w:w="2148" w:type="dxa"/>
            <w:vMerge w:val="restart"/>
            <w:vAlign w:val="center"/>
            <w:hideMark/>
          </w:tcPr>
          <w:p w14:paraId="20186E23" w14:textId="77777777" w:rsidR="004E17AF" w:rsidRPr="008C0A59" w:rsidRDefault="004E17AF" w:rsidP="00806A09">
            <w:pPr>
              <w:tabs>
                <w:tab w:val="left" w:pos="1701"/>
              </w:tabs>
              <w:jc w:val="both"/>
              <w:rPr>
                <w:rFonts w:cs="Arial"/>
                <w:color w:val="000000"/>
                <w:sz w:val="20"/>
                <w:szCs w:val="20"/>
              </w:rPr>
            </w:pPr>
            <w:r w:rsidRPr="008C0A59">
              <w:rPr>
                <w:rFonts w:cs="Arial"/>
                <w:color w:val="000000"/>
                <w:sz w:val="20"/>
                <w:szCs w:val="20"/>
              </w:rPr>
              <w:t>I = (TX)</w:t>
            </w:r>
          </w:p>
        </w:tc>
        <w:tc>
          <w:tcPr>
            <w:tcW w:w="441" w:type="dxa"/>
            <w:vMerge w:val="restart"/>
            <w:vAlign w:val="center"/>
            <w:hideMark/>
          </w:tcPr>
          <w:p w14:paraId="64460736" w14:textId="77777777" w:rsidR="004E17AF" w:rsidRPr="008C0A59" w:rsidRDefault="004E17AF" w:rsidP="00806A09">
            <w:pPr>
              <w:tabs>
                <w:tab w:val="left" w:pos="1701"/>
              </w:tabs>
              <w:jc w:val="both"/>
              <w:rPr>
                <w:rFonts w:cs="Arial"/>
                <w:color w:val="000000"/>
                <w:sz w:val="20"/>
                <w:szCs w:val="20"/>
              </w:rPr>
            </w:pPr>
            <w:r w:rsidRPr="008C0A59">
              <w:rPr>
                <w:rFonts w:cs="Arial"/>
                <w:color w:val="000000"/>
                <w:sz w:val="20"/>
                <w:szCs w:val="20"/>
              </w:rPr>
              <w:t xml:space="preserve">I = </w:t>
            </w:r>
          </w:p>
        </w:tc>
        <w:tc>
          <w:tcPr>
            <w:tcW w:w="1251" w:type="dxa"/>
            <w:tcBorders>
              <w:top w:val="nil"/>
              <w:left w:val="nil"/>
              <w:bottom w:val="single" w:sz="4" w:space="0" w:color="auto"/>
              <w:right w:val="nil"/>
            </w:tcBorders>
            <w:hideMark/>
          </w:tcPr>
          <w:p w14:paraId="6D8F7BEE" w14:textId="77777777" w:rsidR="004E17AF" w:rsidRPr="008C0A59" w:rsidRDefault="004E17AF" w:rsidP="00806A09">
            <w:pPr>
              <w:tabs>
                <w:tab w:val="left" w:pos="1701"/>
              </w:tabs>
              <w:jc w:val="both"/>
              <w:rPr>
                <w:rFonts w:cs="Arial"/>
                <w:color w:val="000000"/>
                <w:sz w:val="20"/>
                <w:szCs w:val="20"/>
              </w:rPr>
            </w:pPr>
            <w:proofErr w:type="gramStart"/>
            <w:r w:rsidRPr="008C0A59">
              <w:rPr>
                <w:rFonts w:cs="Arial"/>
                <w:color w:val="000000"/>
                <w:sz w:val="20"/>
                <w:szCs w:val="20"/>
              </w:rPr>
              <w:t>( 6</w:t>
            </w:r>
            <w:proofErr w:type="gramEnd"/>
            <w:r w:rsidRPr="008C0A59">
              <w:rPr>
                <w:rFonts w:cs="Arial"/>
                <w:color w:val="000000"/>
                <w:sz w:val="20"/>
                <w:szCs w:val="20"/>
              </w:rPr>
              <w:t xml:space="preserve"> / 100 )</w:t>
            </w:r>
          </w:p>
        </w:tc>
        <w:tc>
          <w:tcPr>
            <w:tcW w:w="4806" w:type="dxa"/>
            <w:vMerge w:val="restart"/>
            <w:vAlign w:val="center"/>
          </w:tcPr>
          <w:p w14:paraId="34924715" w14:textId="77777777" w:rsidR="004E17AF" w:rsidRPr="008C0A59" w:rsidRDefault="004E17AF" w:rsidP="00806A09">
            <w:pPr>
              <w:tabs>
                <w:tab w:val="left" w:pos="1701"/>
              </w:tabs>
              <w:ind w:left="742"/>
              <w:jc w:val="both"/>
              <w:rPr>
                <w:rFonts w:cs="Arial"/>
                <w:color w:val="000000"/>
                <w:sz w:val="20"/>
                <w:szCs w:val="20"/>
              </w:rPr>
            </w:pPr>
            <w:r w:rsidRPr="008C0A59">
              <w:rPr>
                <w:rFonts w:cs="Arial"/>
                <w:color w:val="000000"/>
                <w:sz w:val="20"/>
                <w:szCs w:val="20"/>
              </w:rPr>
              <w:t>I = 0,00016438</w:t>
            </w:r>
          </w:p>
          <w:p w14:paraId="6ABDC093" w14:textId="77777777" w:rsidR="004E17AF" w:rsidRPr="008C0A59" w:rsidRDefault="004E17AF" w:rsidP="00806A09">
            <w:pPr>
              <w:tabs>
                <w:tab w:val="left" w:pos="1701"/>
              </w:tabs>
              <w:ind w:left="742"/>
              <w:jc w:val="both"/>
              <w:rPr>
                <w:rFonts w:cs="Arial"/>
                <w:color w:val="000000"/>
                <w:sz w:val="20"/>
                <w:szCs w:val="20"/>
              </w:rPr>
            </w:pPr>
            <w:r w:rsidRPr="008C0A59">
              <w:rPr>
                <w:rFonts w:cs="Arial"/>
                <w:color w:val="000000"/>
                <w:sz w:val="20"/>
                <w:szCs w:val="20"/>
              </w:rPr>
              <w:t>TX = Percentual da taxa anual = 6%</w:t>
            </w:r>
          </w:p>
          <w:p w14:paraId="0C91C057" w14:textId="77777777" w:rsidR="004E17AF" w:rsidRPr="008C0A59" w:rsidRDefault="004E17AF" w:rsidP="00806A09">
            <w:pPr>
              <w:tabs>
                <w:tab w:val="left" w:pos="1701"/>
              </w:tabs>
              <w:ind w:left="742"/>
              <w:jc w:val="both"/>
              <w:rPr>
                <w:rFonts w:cs="Arial"/>
                <w:color w:val="000000"/>
                <w:sz w:val="20"/>
                <w:szCs w:val="20"/>
              </w:rPr>
            </w:pPr>
          </w:p>
        </w:tc>
      </w:tr>
      <w:tr w:rsidR="004E17AF" w:rsidRPr="008C0A59" w14:paraId="5B2E284B" w14:textId="77777777" w:rsidTr="00806A09">
        <w:tc>
          <w:tcPr>
            <w:tcW w:w="0" w:type="auto"/>
            <w:vMerge/>
            <w:vAlign w:val="center"/>
            <w:hideMark/>
          </w:tcPr>
          <w:p w14:paraId="7F9E952D" w14:textId="77777777" w:rsidR="004E17AF" w:rsidRPr="008C0A59" w:rsidRDefault="004E17AF" w:rsidP="00806A09">
            <w:pPr>
              <w:rPr>
                <w:rFonts w:cs="Arial"/>
                <w:color w:val="000000"/>
                <w:sz w:val="20"/>
                <w:szCs w:val="20"/>
              </w:rPr>
            </w:pPr>
          </w:p>
        </w:tc>
        <w:tc>
          <w:tcPr>
            <w:tcW w:w="0" w:type="auto"/>
            <w:vMerge/>
            <w:vAlign w:val="center"/>
            <w:hideMark/>
          </w:tcPr>
          <w:p w14:paraId="01CDD5F7" w14:textId="77777777" w:rsidR="004E17AF" w:rsidRPr="008C0A59" w:rsidRDefault="004E17AF" w:rsidP="00806A09">
            <w:pPr>
              <w:rPr>
                <w:rFonts w:cs="Arial"/>
                <w:color w:val="000000"/>
                <w:sz w:val="20"/>
                <w:szCs w:val="20"/>
              </w:rPr>
            </w:pPr>
          </w:p>
        </w:tc>
        <w:tc>
          <w:tcPr>
            <w:tcW w:w="1251" w:type="dxa"/>
            <w:tcBorders>
              <w:top w:val="single" w:sz="4" w:space="0" w:color="auto"/>
              <w:left w:val="nil"/>
              <w:bottom w:val="nil"/>
              <w:right w:val="nil"/>
            </w:tcBorders>
            <w:hideMark/>
          </w:tcPr>
          <w:p w14:paraId="50960686" w14:textId="77777777" w:rsidR="004E17AF" w:rsidRPr="008C0A59" w:rsidRDefault="004E17AF" w:rsidP="00806A09">
            <w:pPr>
              <w:tabs>
                <w:tab w:val="left" w:pos="1701"/>
              </w:tabs>
              <w:jc w:val="both"/>
              <w:rPr>
                <w:rFonts w:cs="Arial"/>
                <w:color w:val="000000"/>
                <w:sz w:val="20"/>
                <w:szCs w:val="20"/>
              </w:rPr>
            </w:pPr>
            <w:r w:rsidRPr="008C0A59">
              <w:rPr>
                <w:rFonts w:cs="Arial"/>
                <w:color w:val="000000"/>
                <w:sz w:val="20"/>
                <w:szCs w:val="20"/>
              </w:rPr>
              <w:t>365</w:t>
            </w:r>
          </w:p>
        </w:tc>
        <w:tc>
          <w:tcPr>
            <w:tcW w:w="0" w:type="auto"/>
            <w:vMerge/>
            <w:vAlign w:val="center"/>
            <w:hideMark/>
          </w:tcPr>
          <w:p w14:paraId="26851973" w14:textId="77777777" w:rsidR="004E17AF" w:rsidRPr="008C0A59" w:rsidRDefault="004E17AF" w:rsidP="00806A09">
            <w:pPr>
              <w:rPr>
                <w:rFonts w:cs="Arial"/>
                <w:color w:val="000000"/>
                <w:sz w:val="20"/>
                <w:szCs w:val="20"/>
              </w:rPr>
            </w:pPr>
          </w:p>
        </w:tc>
      </w:tr>
    </w:tbl>
    <w:p w14:paraId="58F7914C" w14:textId="77777777" w:rsidR="004E17AF" w:rsidRPr="008C0A59" w:rsidRDefault="004E17AF" w:rsidP="00B213F8">
      <w:pPr>
        <w:pStyle w:val="Nivel10"/>
        <w:numPr>
          <w:ilvl w:val="0"/>
          <w:numId w:val="12"/>
        </w:numPr>
        <w:suppressAutoHyphens w:val="0"/>
        <w:spacing w:line="240" w:lineRule="auto"/>
        <w:rPr>
          <w:rFonts w:cs="Arial"/>
          <w:color w:val="auto"/>
        </w:rPr>
      </w:pPr>
      <w:r w:rsidRPr="00BA4FB5">
        <w:rPr>
          <w:rFonts w:cs="Arial"/>
          <w:color w:val="auto"/>
        </w:rPr>
        <w:t>REAJUSTE</w:t>
      </w:r>
    </w:p>
    <w:p w14:paraId="2C8DE594" w14:textId="77777777" w:rsidR="004E17AF" w:rsidRPr="008C0A59" w:rsidRDefault="004E17AF" w:rsidP="004E17AF">
      <w:pPr>
        <w:pStyle w:val="Citao"/>
        <w:rPr>
          <w:rFonts w:cs="Arial"/>
          <w:szCs w:val="20"/>
        </w:rPr>
      </w:pPr>
      <w:r w:rsidRPr="008C0A59">
        <w:rPr>
          <w:rFonts w:cs="Arial"/>
          <w:b/>
          <w:szCs w:val="20"/>
        </w:rPr>
        <w:t>Nota Explicativa:</w:t>
      </w:r>
      <w:r w:rsidRPr="008C0A59">
        <w:rPr>
          <w:rFonts w:cs="Arial"/>
          <w:szCs w:val="20"/>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8C0A59">
        <w:rPr>
          <w:rFonts w:cs="Arial"/>
          <w:szCs w:val="20"/>
        </w:rPr>
        <w:t>Nardes</w:t>
      </w:r>
      <w:proofErr w:type="spellEnd"/>
      <w:r w:rsidRPr="008C0A59">
        <w:rPr>
          <w:rFonts w:cs="Arial"/>
          <w:szCs w:val="20"/>
        </w:rPr>
        <w:t>, Data da sessão: 07/08/2018), ratificou o entendimento da Corte acerca do assunto, invocando, para tanto, o Acórdão nº 2205/2016-TCU-Plenário, no qual restou assim assentado:</w:t>
      </w:r>
    </w:p>
    <w:p w14:paraId="5AAD37DB" w14:textId="77777777" w:rsidR="004E17AF" w:rsidRPr="004419AC" w:rsidRDefault="004E17AF" w:rsidP="004E17AF">
      <w:pPr>
        <w:pStyle w:val="Citao"/>
        <w:rPr>
          <w:rFonts w:cs="Arial"/>
          <w:szCs w:val="20"/>
        </w:rPr>
      </w:pPr>
      <w:r w:rsidRPr="008C0A59">
        <w:rPr>
          <w:rFonts w:cs="Arial"/>
          <w:szCs w:val="20"/>
        </w:rPr>
        <w:t>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w:t>
      </w:r>
      <w:r w:rsidRPr="004419AC">
        <w:rPr>
          <w:rFonts w:cs="Arial"/>
          <w:szCs w:val="20"/>
        </w:rPr>
        <w:t>TCU-Plenário, Relatora: Min. Ana Arraes, Data da sessão: 24/08/2016)</w:t>
      </w:r>
    </w:p>
    <w:p w14:paraId="4244A546" w14:textId="77777777" w:rsidR="004E17AF" w:rsidRPr="00DC5D06" w:rsidRDefault="004E17AF" w:rsidP="00B213F8">
      <w:pPr>
        <w:numPr>
          <w:ilvl w:val="1"/>
          <w:numId w:val="12"/>
        </w:numPr>
        <w:suppressAutoHyphens w:val="0"/>
        <w:spacing w:before="120" w:after="120"/>
        <w:ind w:left="792" w:firstLine="0"/>
        <w:jc w:val="both"/>
        <w:rPr>
          <w:rFonts w:cs="Arial"/>
          <w:szCs w:val="20"/>
        </w:rPr>
      </w:pPr>
      <w:r w:rsidRPr="00DC5D06">
        <w:rPr>
          <w:rFonts w:cs="Arial"/>
          <w:szCs w:val="20"/>
          <w:lang w:eastAsia="en-US"/>
        </w:rPr>
        <w:t>Os preços são fixos e irreajustáveis no prazo de um ano contado da data limite para a apresentação das propostas.</w:t>
      </w:r>
    </w:p>
    <w:p w14:paraId="5E854AAA" w14:textId="77777777" w:rsidR="004E17AF" w:rsidRPr="00DC5D06" w:rsidRDefault="004E17AF" w:rsidP="00B213F8">
      <w:pPr>
        <w:numPr>
          <w:ilvl w:val="2"/>
          <w:numId w:val="12"/>
        </w:numPr>
        <w:suppressAutoHyphens w:val="0"/>
        <w:spacing w:before="120" w:after="120"/>
        <w:jc w:val="both"/>
        <w:rPr>
          <w:rFonts w:cs="Arial"/>
          <w:szCs w:val="20"/>
          <w:lang w:eastAsia="en-US"/>
        </w:rPr>
      </w:pPr>
      <w:r w:rsidRPr="00DC5D06">
        <w:rPr>
          <w:rFonts w:cs="Arial"/>
          <w:szCs w:val="20"/>
          <w:lang w:eastAsia="en-US"/>
        </w:rPr>
        <w:t xml:space="preserve">Dentro do prazo de vigência do contrato e mediante solicitação da contratada, os preços contratados poderão sofrer reajuste após o interregno de um ano, aplicando-se o índice </w:t>
      </w:r>
      <w:r w:rsidRPr="00DC5D06">
        <w:rPr>
          <w:rFonts w:cs="Arial"/>
          <w:color w:val="FF0000"/>
          <w:szCs w:val="20"/>
          <w:lang w:eastAsia="en-US"/>
        </w:rPr>
        <w:t xml:space="preserve">XXXX </w:t>
      </w:r>
      <w:r w:rsidRPr="00DC5D06">
        <w:rPr>
          <w:rFonts w:cs="Arial"/>
          <w:szCs w:val="20"/>
          <w:lang w:eastAsia="en-US"/>
        </w:rPr>
        <w:t>exclusivamente para as obrigações iniciadas e concluídas após a ocorrência da anualidade.</w:t>
      </w:r>
    </w:p>
    <w:p w14:paraId="3A8E4C9A" w14:textId="77777777" w:rsidR="004E17AF" w:rsidRPr="007E1D81" w:rsidRDefault="004E17AF" w:rsidP="004E17AF">
      <w:pPr>
        <w:pStyle w:val="citao2"/>
        <w:rPr>
          <w:rFonts w:ascii="Arial" w:hAnsi="Arial" w:cs="Arial"/>
        </w:rPr>
      </w:pPr>
      <w:r w:rsidRPr="007E1D81">
        <w:rPr>
          <w:rFonts w:ascii="Arial" w:hAnsi="Arial" w:cs="Arial"/>
          <w:b/>
        </w:rPr>
        <w:t>Nota explicativa</w:t>
      </w:r>
      <w:r w:rsidRPr="007E1D81">
        <w:rPr>
          <w:rFonts w:ascii="Arial" w:hAnsi="Arial" w:cs="Arial"/>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 </w:t>
      </w:r>
    </w:p>
    <w:p w14:paraId="001D788E" w14:textId="77777777" w:rsidR="004E17AF" w:rsidRPr="007E1D81" w:rsidRDefault="004E17AF" w:rsidP="004E17AF">
      <w:pPr>
        <w:pStyle w:val="citao2"/>
        <w:rPr>
          <w:rFonts w:ascii="Arial" w:hAnsi="Arial" w:cs="Arial"/>
        </w:rPr>
      </w:pPr>
      <w:r w:rsidRPr="007E1D81">
        <w:rPr>
          <w:rFonts w:ascii="Arial" w:hAnsi="Arial" w:cs="Arial"/>
        </w:rPr>
        <w:t xml:space="preserve">Considerando-se que se trata de </w:t>
      </w:r>
      <w:r>
        <w:rPr>
          <w:rFonts w:ascii="Arial" w:hAnsi="Arial" w:cs="Arial"/>
        </w:rPr>
        <w:t>obra</w:t>
      </w:r>
      <w:r w:rsidRPr="007E1D81">
        <w:rPr>
          <w:rFonts w:ascii="Arial" w:hAnsi="Arial" w:cs="Arial"/>
        </w:rPr>
        <w:t>, a Administração deve avaliar a pertinência de eleger o Índice Nacional da Construção Civil – INCC.</w:t>
      </w:r>
    </w:p>
    <w:p w14:paraId="05A69371" w14:textId="77777777" w:rsidR="004E17AF" w:rsidRPr="00DC5D06" w:rsidRDefault="004E17AF" w:rsidP="00B213F8">
      <w:pPr>
        <w:numPr>
          <w:ilvl w:val="1"/>
          <w:numId w:val="12"/>
        </w:numPr>
        <w:suppressAutoHyphens w:val="0"/>
        <w:spacing w:before="120" w:after="120"/>
        <w:ind w:left="792" w:firstLine="0"/>
        <w:jc w:val="both"/>
        <w:rPr>
          <w:rFonts w:cs="Arial"/>
          <w:szCs w:val="20"/>
          <w:lang w:eastAsia="en-US"/>
        </w:rPr>
      </w:pPr>
      <w:r w:rsidRPr="00DC5D06">
        <w:rPr>
          <w:rFonts w:cs="Arial"/>
          <w:szCs w:val="20"/>
          <w:lang w:eastAsia="en-US"/>
        </w:rPr>
        <w:t>Nos reajustes subsequentes ao primeiro, o interregno mínimo de um ano será contado a partir dos efeitos financeiros do último reajuste.</w:t>
      </w:r>
    </w:p>
    <w:p w14:paraId="6272FDD6" w14:textId="77777777" w:rsidR="004E17AF" w:rsidRPr="00DC5D06" w:rsidRDefault="004E17AF" w:rsidP="00B213F8">
      <w:pPr>
        <w:numPr>
          <w:ilvl w:val="1"/>
          <w:numId w:val="12"/>
        </w:numPr>
        <w:suppressAutoHyphens w:val="0"/>
        <w:spacing w:before="120" w:after="120"/>
        <w:ind w:left="792" w:firstLine="0"/>
        <w:jc w:val="both"/>
        <w:rPr>
          <w:rFonts w:cs="Arial"/>
          <w:szCs w:val="20"/>
          <w:lang w:eastAsia="en-US"/>
        </w:rPr>
      </w:pPr>
      <w:r w:rsidRPr="00DC5D06">
        <w:rPr>
          <w:rFonts w:cs="Arial"/>
          <w:szCs w:val="20"/>
          <w:lang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rsidRPr="00DC5D06">
        <w:rPr>
          <w:rFonts w:cs="Arial"/>
          <w:szCs w:val="20"/>
          <w:lang w:eastAsia="en-US"/>
        </w:rPr>
        <w:lastRenderedPageBreak/>
        <w:t xml:space="preserve">apresentar memória de cálculo referente ao reajustamento de preços do valor remanescente, sempre que este ocorrer. </w:t>
      </w:r>
    </w:p>
    <w:p w14:paraId="7080F442" w14:textId="77777777" w:rsidR="004E17AF" w:rsidRPr="00DC5D06" w:rsidRDefault="004E17AF" w:rsidP="00B213F8">
      <w:pPr>
        <w:numPr>
          <w:ilvl w:val="1"/>
          <w:numId w:val="12"/>
        </w:numPr>
        <w:suppressAutoHyphens w:val="0"/>
        <w:spacing w:before="120" w:after="120"/>
        <w:ind w:left="792" w:firstLine="0"/>
        <w:jc w:val="both"/>
        <w:rPr>
          <w:rFonts w:cs="Arial"/>
          <w:szCs w:val="20"/>
          <w:lang w:eastAsia="en-US"/>
        </w:rPr>
      </w:pPr>
      <w:r w:rsidRPr="00DC5D06">
        <w:rPr>
          <w:rFonts w:cs="Arial"/>
          <w:szCs w:val="20"/>
          <w:lang w:eastAsia="en-US"/>
        </w:rPr>
        <w:t>Nas aferições finais, o índice utilizado para reajuste será, obrigatoriamente, o definitivo.</w:t>
      </w:r>
    </w:p>
    <w:p w14:paraId="1E278928" w14:textId="77777777" w:rsidR="004E17AF" w:rsidRPr="00DC5D06" w:rsidRDefault="004E17AF" w:rsidP="00B213F8">
      <w:pPr>
        <w:numPr>
          <w:ilvl w:val="1"/>
          <w:numId w:val="12"/>
        </w:numPr>
        <w:suppressAutoHyphens w:val="0"/>
        <w:spacing w:before="120" w:after="120"/>
        <w:ind w:left="792" w:firstLine="0"/>
        <w:jc w:val="both"/>
        <w:rPr>
          <w:rFonts w:cs="Arial"/>
          <w:szCs w:val="20"/>
          <w:lang w:eastAsia="en-US"/>
        </w:rPr>
      </w:pPr>
      <w:r w:rsidRPr="00DC5D06">
        <w:rPr>
          <w:rFonts w:cs="Arial"/>
          <w:szCs w:val="20"/>
          <w:lang w:eastAsia="en-US"/>
        </w:rPr>
        <w:t>Caso o índice estabelecido para reajustamento venha a ser extinto ou de qualquer forma não possa mais ser utilizado, será adotado, em substituição, o que vier a ser determinado pela legislação então em vigor.</w:t>
      </w:r>
    </w:p>
    <w:p w14:paraId="6DC57CB3" w14:textId="77777777" w:rsidR="004E17AF" w:rsidRPr="00DC5D06" w:rsidRDefault="004E17AF" w:rsidP="00B213F8">
      <w:pPr>
        <w:numPr>
          <w:ilvl w:val="1"/>
          <w:numId w:val="12"/>
        </w:numPr>
        <w:suppressAutoHyphens w:val="0"/>
        <w:spacing w:before="120" w:after="120"/>
        <w:ind w:left="792" w:firstLine="0"/>
        <w:jc w:val="both"/>
        <w:rPr>
          <w:rFonts w:cs="Arial"/>
          <w:szCs w:val="20"/>
          <w:lang w:eastAsia="en-US"/>
        </w:rPr>
      </w:pPr>
      <w:r w:rsidRPr="00DC5D06">
        <w:rPr>
          <w:rFonts w:cs="Arial"/>
          <w:szCs w:val="20"/>
          <w:lang w:eastAsia="en-US"/>
        </w:rPr>
        <w:t xml:space="preserve">Na ausência de previsão legal quanto ao índice substituto, as partes elegerão novo índice oficial, para reajustamento do preço do valor remanescente, por meio de termo aditivo. </w:t>
      </w:r>
    </w:p>
    <w:p w14:paraId="4C4DCF92" w14:textId="77777777" w:rsidR="004E17AF" w:rsidRPr="00DC5D06" w:rsidRDefault="004E17AF" w:rsidP="00B213F8">
      <w:pPr>
        <w:numPr>
          <w:ilvl w:val="1"/>
          <w:numId w:val="12"/>
        </w:numPr>
        <w:suppressAutoHyphens w:val="0"/>
        <w:spacing w:before="120" w:after="120"/>
        <w:ind w:left="792" w:firstLine="0"/>
        <w:jc w:val="both"/>
        <w:rPr>
          <w:rFonts w:cs="Arial"/>
          <w:szCs w:val="20"/>
          <w:lang w:eastAsia="en-US"/>
        </w:rPr>
      </w:pPr>
      <w:r w:rsidRPr="00DC5D06">
        <w:rPr>
          <w:rFonts w:cs="Arial"/>
          <w:szCs w:val="20"/>
          <w:lang w:eastAsia="en-US"/>
        </w:rPr>
        <w:t>O reajuste será realizado por apostilamento.</w:t>
      </w:r>
    </w:p>
    <w:p w14:paraId="6020E748" w14:textId="77777777" w:rsidR="004E17AF" w:rsidRPr="007E1D81" w:rsidRDefault="004E17AF" w:rsidP="00B213F8">
      <w:pPr>
        <w:pStyle w:val="Nivel10"/>
        <w:numPr>
          <w:ilvl w:val="0"/>
          <w:numId w:val="12"/>
        </w:numPr>
        <w:suppressAutoHyphens w:val="0"/>
        <w:spacing w:line="240" w:lineRule="auto"/>
        <w:rPr>
          <w:rFonts w:cs="Arial"/>
          <w:color w:val="auto"/>
        </w:rPr>
      </w:pPr>
      <w:r w:rsidRPr="007E1D81">
        <w:rPr>
          <w:rFonts w:cs="Arial"/>
          <w:color w:val="auto"/>
        </w:rPr>
        <w:t>GARANTIA DA EXECUÇÃO</w:t>
      </w:r>
    </w:p>
    <w:p w14:paraId="6955ADCA" w14:textId="77777777" w:rsidR="004E17AF" w:rsidRPr="007E1D81" w:rsidRDefault="004E17AF" w:rsidP="004E17AF">
      <w:pPr>
        <w:tabs>
          <w:tab w:val="left" w:pos="915"/>
        </w:tabs>
        <w:spacing w:line="276" w:lineRule="auto"/>
        <w:rPr>
          <w:rFonts w:cs="Arial"/>
          <w:i/>
          <w:color w:val="FF0000"/>
          <w:szCs w:val="20"/>
        </w:rPr>
      </w:pPr>
      <w:r w:rsidRPr="007E1D81">
        <w:rPr>
          <w:rFonts w:cs="Arial"/>
          <w:i/>
          <w:color w:val="FF0000"/>
          <w:szCs w:val="20"/>
        </w:rPr>
        <w:tab/>
      </w:r>
    </w:p>
    <w:p w14:paraId="16F90929" w14:textId="77777777" w:rsidR="004E17AF" w:rsidRPr="00DC5D06" w:rsidRDefault="004E17AF" w:rsidP="00B213F8">
      <w:pPr>
        <w:numPr>
          <w:ilvl w:val="1"/>
          <w:numId w:val="12"/>
        </w:numPr>
        <w:suppressAutoHyphens w:val="0"/>
        <w:spacing w:before="120" w:after="120"/>
        <w:ind w:left="792" w:firstLine="0"/>
        <w:jc w:val="both"/>
        <w:rPr>
          <w:rFonts w:cs="Arial"/>
          <w:i/>
          <w:iCs/>
          <w:color w:val="FF0000"/>
          <w:szCs w:val="20"/>
          <w:lang w:eastAsia="en-US"/>
        </w:rPr>
      </w:pPr>
      <w:r w:rsidRPr="00DC5D06">
        <w:rPr>
          <w:rFonts w:cs="Arial"/>
          <w:i/>
          <w:iCs/>
          <w:color w:val="FF0000"/>
          <w:szCs w:val="20"/>
          <w:lang w:eastAsia="en-US"/>
        </w:rPr>
        <w:t>Não haverá exigência de garantia contratual da execução, pelas razões abaixo justificadas:</w:t>
      </w:r>
    </w:p>
    <w:p w14:paraId="6AE11726" w14:textId="77777777" w:rsidR="004E17AF" w:rsidRPr="007E1D81" w:rsidRDefault="004E17AF" w:rsidP="00B213F8">
      <w:pPr>
        <w:numPr>
          <w:ilvl w:val="2"/>
          <w:numId w:val="12"/>
        </w:numPr>
        <w:suppressAutoHyphens w:val="0"/>
        <w:spacing w:before="120" w:after="120"/>
        <w:jc w:val="both"/>
        <w:rPr>
          <w:rFonts w:cs="Arial"/>
          <w:i/>
          <w:color w:val="FF0000"/>
          <w:szCs w:val="20"/>
        </w:rPr>
      </w:pPr>
      <w:r w:rsidRPr="007E1D81">
        <w:rPr>
          <w:rFonts w:cs="Arial"/>
          <w:i/>
          <w:color w:val="FF0000"/>
          <w:szCs w:val="20"/>
        </w:rPr>
        <w:t>...</w:t>
      </w:r>
    </w:p>
    <w:p w14:paraId="584201EB" w14:textId="77777777" w:rsidR="004E17AF" w:rsidRPr="007E1D81" w:rsidRDefault="004E17AF" w:rsidP="004E17AF">
      <w:pPr>
        <w:spacing w:before="120" w:after="120" w:line="276" w:lineRule="auto"/>
        <w:jc w:val="both"/>
        <w:rPr>
          <w:rFonts w:cs="Arial"/>
          <w:i/>
          <w:color w:val="FF0000"/>
          <w:szCs w:val="20"/>
        </w:rPr>
      </w:pPr>
    </w:p>
    <w:p w14:paraId="77506A9C" w14:textId="77777777" w:rsidR="004E17AF" w:rsidRPr="007E1D81" w:rsidRDefault="004E17AF" w:rsidP="004E17AF">
      <w:pPr>
        <w:pStyle w:val="Citao"/>
        <w:spacing w:line="276" w:lineRule="auto"/>
        <w:rPr>
          <w:rFonts w:cs="Arial"/>
          <w:color w:val="auto"/>
          <w:szCs w:val="20"/>
        </w:rPr>
      </w:pPr>
      <w:r w:rsidRPr="007E1D81">
        <w:rPr>
          <w:rFonts w:cs="Arial"/>
          <w:b/>
          <w:color w:val="auto"/>
          <w:szCs w:val="20"/>
        </w:rPr>
        <w:t>Nota explicativa</w:t>
      </w:r>
      <w:r w:rsidRPr="007E1D81">
        <w:rPr>
          <w:rFonts w:cs="Arial"/>
          <w:color w:val="auto"/>
          <w:szCs w:val="20"/>
        </w:rPr>
        <w:t xml:space="preserve">: Fica a critério da Administração exigir, ou não, a garantia. Exigindo, deve utilizar os subitens abaixo. Não exigindo, deve utilizar o subitem acima, bem como justificar as razões para essa decisão, considerando os estudos preliminares e a análise de riscos feita para a contratação. </w:t>
      </w:r>
    </w:p>
    <w:p w14:paraId="6316E57F" w14:textId="77777777" w:rsidR="004E17AF" w:rsidRPr="007E1D81" w:rsidRDefault="004E17AF" w:rsidP="004E17AF">
      <w:pPr>
        <w:spacing w:before="120" w:after="120" w:line="276" w:lineRule="auto"/>
        <w:jc w:val="both"/>
        <w:rPr>
          <w:rFonts w:cs="Arial"/>
          <w:i/>
          <w:color w:val="FF0000"/>
          <w:szCs w:val="20"/>
        </w:rPr>
      </w:pPr>
    </w:p>
    <w:p w14:paraId="006F18AD" w14:textId="77777777" w:rsidR="004E17AF" w:rsidRPr="007E1D81" w:rsidRDefault="004E17AF" w:rsidP="004E17AF">
      <w:pPr>
        <w:spacing w:before="120" w:after="120" w:line="276" w:lineRule="auto"/>
        <w:jc w:val="both"/>
        <w:rPr>
          <w:rFonts w:cs="Arial"/>
          <w:b/>
          <w:i/>
          <w:color w:val="FF0000"/>
          <w:szCs w:val="20"/>
        </w:rPr>
      </w:pPr>
      <w:r w:rsidRPr="007E1D81">
        <w:rPr>
          <w:rFonts w:cs="Arial"/>
          <w:b/>
          <w:i/>
          <w:color w:val="FF0000"/>
          <w:szCs w:val="20"/>
          <w:u w:val="single"/>
        </w:rPr>
        <w:t>OU</w:t>
      </w:r>
    </w:p>
    <w:p w14:paraId="411248AA" w14:textId="77777777" w:rsidR="004E17AF" w:rsidRPr="007E1D81" w:rsidRDefault="004E17AF" w:rsidP="004E17AF">
      <w:pPr>
        <w:spacing w:before="120" w:after="120" w:line="276" w:lineRule="auto"/>
        <w:jc w:val="center"/>
        <w:rPr>
          <w:rFonts w:cs="Arial"/>
          <w:i/>
          <w:color w:val="FF0000"/>
          <w:szCs w:val="20"/>
        </w:rPr>
      </w:pPr>
    </w:p>
    <w:p w14:paraId="757A74DA" w14:textId="77777777" w:rsidR="004E17AF" w:rsidRPr="007E1D81" w:rsidRDefault="004E17AF" w:rsidP="00B213F8">
      <w:pPr>
        <w:numPr>
          <w:ilvl w:val="1"/>
          <w:numId w:val="18"/>
        </w:numPr>
        <w:suppressAutoHyphens w:val="0"/>
        <w:spacing w:before="120" w:after="120"/>
        <w:jc w:val="both"/>
        <w:rPr>
          <w:rFonts w:cs="Arial"/>
          <w:i/>
          <w:color w:val="FF0000"/>
          <w:szCs w:val="20"/>
        </w:rPr>
      </w:pPr>
      <w:r w:rsidRPr="007E1D81">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5E1C55B" w14:textId="77777777" w:rsidR="004E17AF" w:rsidRPr="007E1D81" w:rsidRDefault="004E17AF" w:rsidP="00B213F8">
      <w:pPr>
        <w:numPr>
          <w:ilvl w:val="1"/>
          <w:numId w:val="18"/>
        </w:numPr>
        <w:suppressAutoHyphens w:val="0"/>
        <w:spacing w:before="120" w:after="120"/>
        <w:jc w:val="both"/>
        <w:rPr>
          <w:rFonts w:cs="Arial"/>
          <w:i/>
          <w:color w:val="FF0000"/>
          <w:szCs w:val="20"/>
        </w:rPr>
      </w:pPr>
      <w:r w:rsidRPr="007E1D81">
        <w:rPr>
          <w:rFonts w:cs="Arial"/>
          <w:i/>
          <w:color w:val="FF0000"/>
          <w:szCs w:val="20"/>
        </w:rPr>
        <w:t>No prazo máximo de 10 (dez) dias úteis, prorrogáveis por igual período, a critério do contratante, contados da assinatura do contrato, a contratada deverá apresentar comprovante</w:t>
      </w:r>
      <w:r w:rsidRPr="007E1D81">
        <w:rPr>
          <w:rFonts w:eastAsia="Calibri" w:cs="Arial"/>
          <w:i/>
          <w:color w:val="FF0000"/>
          <w:szCs w:val="20"/>
          <w:lang w:eastAsia="en-US"/>
        </w:rPr>
        <w:t xml:space="preserve"> de prestação de garantia, podendo optar por caução em dinheiro ou títulos da dívida pública, seguro-garantia ou fiança bancária. </w:t>
      </w:r>
    </w:p>
    <w:p w14:paraId="715D1F21" w14:textId="77777777" w:rsidR="004E17AF" w:rsidRPr="00DC5D06" w:rsidRDefault="004E17AF" w:rsidP="00B213F8">
      <w:pPr>
        <w:numPr>
          <w:ilvl w:val="2"/>
          <w:numId w:val="18"/>
        </w:numPr>
        <w:suppressAutoHyphens w:val="0"/>
        <w:spacing w:before="120" w:after="120"/>
        <w:jc w:val="both"/>
        <w:rPr>
          <w:rFonts w:cs="Arial"/>
          <w:i/>
          <w:color w:val="FF0000"/>
          <w:szCs w:val="20"/>
        </w:rPr>
      </w:pPr>
      <w:r w:rsidRPr="00DC5D06">
        <w:rPr>
          <w:rFonts w:cs="Arial"/>
          <w:i/>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C80248F" w14:textId="77777777" w:rsidR="004E17AF" w:rsidRPr="00DC5D06" w:rsidRDefault="004E17AF" w:rsidP="00B213F8">
      <w:pPr>
        <w:numPr>
          <w:ilvl w:val="2"/>
          <w:numId w:val="18"/>
        </w:numPr>
        <w:suppressAutoHyphens w:val="0"/>
        <w:spacing w:before="120" w:after="120"/>
        <w:jc w:val="both"/>
        <w:rPr>
          <w:rFonts w:cs="Arial"/>
          <w:i/>
          <w:color w:val="FF0000"/>
          <w:szCs w:val="20"/>
        </w:rPr>
      </w:pPr>
      <w:r w:rsidRPr="00DC5D06">
        <w:rPr>
          <w:rFonts w:cs="Arial"/>
          <w:i/>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B074741" w14:textId="77777777" w:rsidR="004E17AF" w:rsidRPr="007E1D81" w:rsidRDefault="004E17AF" w:rsidP="00B213F8">
      <w:pPr>
        <w:numPr>
          <w:ilvl w:val="1"/>
          <w:numId w:val="18"/>
        </w:numPr>
        <w:suppressAutoHyphens w:val="0"/>
        <w:spacing w:before="120" w:after="120"/>
        <w:jc w:val="both"/>
        <w:rPr>
          <w:rFonts w:cs="Arial"/>
          <w:i/>
          <w:color w:val="FF0000"/>
          <w:szCs w:val="20"/>
        </w:rPr>
      </w:pPr>
      <w:r w:rsidRPr="007E1D81">
        <w:rPr>
          <w:rFonts w:cs="Arial"/>
          <w:i/>
          <w:color w:val="FF0000"/>
          <w:szCs w:val="20"/>
        </w:rPr>
        <w:t>A validade da garantia, qualquer que seja a modalidade escolhida, deverá abranger um período de 90 dias após o término da vigência contratual.</w:t>
      </w:r>
    </w:p>
    <w:p w14:paraId="6145897D" w14:textId="77777777" w:rsidR="004E17AF" w:rsidRPr="007E1D81" w:rsidRDefault="004E17AF" w:rsidP="00B213F8">
      <w:pPr>
        <w:numPr>
          <w:ilvl w:val="1"/>
          <w:numId w:val="18"/>
        </w:numPr>
        <w:suppressAutoHyphens w:val="0"/>
        <w:spacing w:before="120" w:after="120"/>
        <w:jc w:val="both"/>
        <w:rPr>
          <w:rFonts w:cs="Arial"/>
          <w:bCs/>
          <w:i/>
          <w:iCs/>
          <w:color w:val="FF0000"/>
          <w:szCs w:val="20"/>
        </w:rPr>
      </w:pPr>
      <w:r w:rsidRPr="00DC5D06">
        <w:rPr>
          <w:rFonts w:cs="Arial"/>
          <w:i/>
          <w:color w:val="FF0000"/>
          <w:szCs w:val="20"/>
        </w:rPr>
        <w:t>A garantia assegurará, qualquer que seja a modalidade escolhida, o pagamento de</w:t>
      </w:r>
      <w:r w:rsidRPr="007E1D81">
        <w:rPr>
          <w:rFonts w:cs="Arial"/>
          <w:bCs/>
          <w:i/>
          <w:iCs/>
          <w:color w:val="FF0000"/>
          <w:szCs w:val="20"/>
        </w:rPr>
        <w:t xml:space="preserve">: </w:t>
      </w:r>
    </w:p>
    <w:p w14:paraId="43B86A6F" w14:textId="77777777" w:rsidR="004E17AF" w:rsidRPr="00DC5D06" w:rsidRDefault="004E17AF" w:rsidP="00B213F8">
      <w:pPr>
        <w:numPr>
          <w:ilvl w:val="2"/>
          <w:numId w:val="18"/>
        </w:numPr>
        <w:suppressAutoHyphens w:val="0"/>
        <w:spacing w:before="120" w:after="120"/>
        <w:jc w:val="both"/>
        <w:rPr>
          <w:rFonts w:cs="Arial"/>
          <w:i/>
          <w:color w:val="FF0000"/>
          <w:szCs w:val="20"/>
        </w:rPr>
      </w:pPr>
      <w:r w:rsidRPr="00DC5D06">
        <w:rPr>
          <w:rFonts w:cs="Arial"/>
          <w:i/>
          <w:color w:val="FF0000"/>
          <w:szCs w:val="20"/>
        </w:rPr>
        <w:t xml:space="preserve">prejuízos advindos do não cumprimento do objeto do contrato e do não adimplemento das demais obrigações nele previstas; </w:t>
      </w:r>
    </w:p>
    <w:p w14:paraId="14D7FEFE" w14:textId="77777777" w:rsidR="004E17AF" w:rsidRPr="00DC5D06" w:rsidRDefault="004E17AF" w:rsidP="00B213F8">
      <w:pPr>
        <w:numPr>
          <w:ilvl w:val="2"/>
          <w:numId w:val="18"/>
        </w:numPr>
        <w:suppressAutoHyphens w:val="0"/>
        <w:spacing w:before="120" w:after="120"/>
        <w:jc w:val="both"/>
        <w:rPr>
          <w:rFonts w:cs="Arial"/>
          <w:i/>
          <w:color w:val="FF0000"/>
          <w:szCs w:val="20"/>
        </w:rPr>
      </w:pPr>
      <w:r w:rsidRPr="00DC5D06">
        <w:rPr>
          <w:rFonts w:cs="Arial"/>
          <w:i/>
          <w:color w:val="FF0000"/>
          <w:szCs w:val="20"/>
        </w:rPr>
        <w:t>prejuízos diretos causados à Administração decorrentes de culpa ou dolo durante a execução do contrato;</w:t>
      </w:r>
    </w:p>
    <w:p w14:paraId="3D5E0182" w14:textId="77777777" w:rsidR="004E17AF" w:rsidRPr="00DC5D06" w:rsidRDefault="004E17AF" w:rsidP="00B213F8">
      <w:pPr>
        <w:numPr>
          <w:ilvl w:val="2"/>
          <w:numId w:val="18"/>
        </w:numPr>
        <w:suppressAutoHyphens w:val="0"/>
        <w:spacing w:before="120" w:after="120"/>
        <w:jc w:val="both"/>
        <w:rPr>
          <w:rFonts w:cs="Arial"/>
          <w:i/>
          <w:color w:val="FF0000"/>
          <w:szCs w:val="20"/>
        </w:rPr>
      </w:pPr>
      <w:r w:rsidRPr="00DC5D06">
        <w:rPr>
          <w:rFonts w:cs="Arial"/>
          <w:i/>
          <w:color w:val="FF0000"/>
          <w:szCs w:val="20"/>
        </w:rPr>
        <w:t xml:space="preserve">multas moratórias e punitivas aplicadas pela Administração à contratada; e  </w:t>
      </w:r>
    </w:p>
    <w:p w14:paraId="5A6CAAA5" w14:textId="77777777" w:rsidR="004E17AF" w:rsidRPr="00DC5D06" w:rsidRDefault="004E17AF" w:rsidP="00B213F8">
      <w:pPr>
        <w:numPr>
          <w:ilvl w:val="2"/>
          <w:numId w:val="18"/>
        </w:numPr>
        <w:suppressAutoHyphens w:val="0"/>
        <w:spacing w:before="120" w:after="120"/>
        <w:jc w:val="both"/>
        <w:rPr>
          <w:rFonts w:cs="Arial"/>
          <w:i/>
          <w:color w:val="FF0000"/>
          <w:szCs w:val="20"/>
        </w:rPr>
      </w:pPr>
      <w:r w:rsidRPr="00DC5D06">
        <w:rPr>
          <w:rFonts w:cs="Arial"/>
          <w:i/>
          <w:color w:val="FF0000"/>
          <w:szCs w:val="20"/>
        </w:rPr>
        <w:lastRenderedPageBreak/>
        <w:t>obrigações trabalhistas e previdenciárias de qualquer natureza e para com o FGTS, não adimplidas pela contratada, quando couber.</w:t>
      </w:r>
    </w:p>
    <w:p w14:paraId="15DB74A7" w14:textId="77777777" w:rsidR="004E17AF" w:rsidRPr="007E1D81" w:rsidRDefault="004E17AF" w:rsidP="00B213F8">
      <w:pPr>
        <w:numPr>
          <w:ilvl w:val="1"/>
          <w:numId w:val="18"/>
        </w:numPr>
        <w:suppressAutoHyphens w:val="0"/>
        <w:spacing w:before="120" w:after="120"/>
        <w:jc w:val="both"/>
        <w:rPr>
          <w:rFonts w:cs="Arial"/>
          <w:i/>
          <w:color w:val="FF0000"/>
          <w:szCs w:val="20"/>
        </w:rPr>
      </w:pPr>
      <w:r w:rsidRPr="007E1D81">
        <w:rPr>
          <w:rFonts w:cs="Arial"/>
          <w:i/>
          <w:color w:val="FF0000"/>
          <w:szCs w:val="20"/>
        </w:rPr>
        <w:t>A modalidade seguro-garantia somente será aceita se contemplar todos os eventos indicados no item anterior, observada a legislação que rege a matéria.</w:t>
      </w:r>
    </w:p>
    <w:p w14:paraId="1F16F60C" w14:textId="77777777" w:rsidR="004E17AF" w:rsidRPr="007E1D81" w:rsidRDefault="004E17AF" w:rsidP="00B213F8">
      <w:pPr>
        <w:numPr>
          <w:ilvl w:val="1"/>
          <w:numId w:val="18"/>
        </w:numPr>
        <w:suppressAutoHyphens w:val="0"/>
        <w:spacing w:before="120" w:after="120"/>
        <w:jc w:val="both"/>
        <w:rPr>
          <w:rFonts w:cs="Arial"/>
          <w:i/>
          <w:color w:val="FF0000"/>
          <w:szCs w:val="20"/>
        </w:rPr>
      </w:pPr>
      <w:r w:rsidRPr="007E1D81">
        <w:rPr>
          <w:rFonts w:cs="Arial"/>
          <w:i/>
          <w:color w:val="FF0000"/>
          <w:szCs w:val="20"/>
        </w:rPr>
        <w:t>A garantia em dinheiro deverá ser efetuada em favor da Contratante, em conta específica na Caixa Econômica Federal, com correção monetária.</w:t>
      </w:r>
    </w:p>
    <w:p w14:paraId="4EE9F9DC"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1233C0D"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No caso de garantia na modalidade de fiança bancária, deverá constar expressa renúncia do fiador aos benefícios do artigo 827 do Código Civil.</w:t>
      </w:r>
    </w:p>
    <w:p w14:paraId="3FC36B01"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7E1D81">
        <w:rPr>
          <w:rFonts w:cs="Arial"/>
          <w:i/>
          <w:color w:val="FF0000"/>
          <w:szCs w:val="20"/>
        </w:rPr>
        <w:t xml:space="preserve">No caso de alteração do valor do contrato, ou prorrogação de sua vigência, a garantia deverá ser ajustada à nova situação ou renovada, seguindo os mesmos parâmetros utilizados quando da contratação. </w:t>
      </w:r>
    </w:p>
    <w:p w14:paraId="46ECEC9E"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0A3E33E1"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A Contratante executará a garantia na forma prevista na legislação que rege a matéria.</w:t>
      </w:r>
    </w:p>
    <w:p w14:paraId="0F590759" w14:textId="77777777" w:rsidR="004E17AF" w:rsidRPr="007E1D81" w:rsidRDefault="004E17AF" w:rsidP="004E17AF">
      <w:pPr>
        <w:pStyle w:val="Citao"/>
        <w:pBdr>
          <w:left w:val="single" w:sz="4" w:space="3" w:color="1F497D"/>
          <w:bottom w:val="single" w:sz="4" w:space="0" w:color="1F497D"/>
        </w:pBdr>
        <w:spacing w:line="276" w:lineRule="auto"/>
        <w:rPr>
          <w:rFonts w:cs="Arial"/>
          <w:color w:val="auto"/>
          <w:szCs w:val="20"/>
        </w:rPr>
      </w:pPr>
      <w:r w:rsidRPr="007E1D81">
        <w:rPr>
          <w:rFonts w:cs="Arial"/>
          <w:b/>
          <w:color w:val="auto"/>
          <w:szCs w:val="20"/>
        </w:rPr>
        <w:t>Nota explicativa:</w:t>
      </w:r>
      <w:r w:rsidRPr="007E1D81">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657B952E"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116FA39" w14:textId="77777777" w:rsidR="004E17AF" w:rsidRPr="007E1D81"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 xml:space="preserve">O garantidor não é parte para figurar em processo administrativo instaurado pela </w:t>
      </w:r>
      <w:r w:rsidRPr="007E1D81">
        <w:rPr>
          <w:rFonts w:cs="Arial"/>
          <w:i/>
          <w:color w:val="FF0000"/>
          <w:szCs w:val="20"/>
        </w:rPr>
        <w:t xml:space="preserve">contratante com o objetivo de apurar prejuízos e/ou aplicar sanções à contratada. </w:t>
      </w:r>
    </w:p>
    <w:p w14:paraId="798A47DA" w14:textId="77777777" w:rsidR="004E17AF" w:rsidRPr="00DC5D06" w:rsidRDefault="004E17AF" w:rsidP="00B213F8">
      <w:pPr>
        <w:numPr>
          <w:ilvl w:val="1"/>
          <w:numId w:val="18"/>
        </w:numPr>
        <w:suppressAutoHyphens w:val="0"/>
        <w:spacing w:before="120" w:after="120"/>
        <w:jc w:val="both"/>
        <w:rPr>
          <w:rFonts w:cs="Arial"/>
          <w:i/>
          <w:color w:val="FF0000"/>
          <w:szCs w:val="20"/>
        </w:rPr>
      </w:pPr>
      <w:r w:rsidRPr="00DC5D06">
        <w:rPr>
          <w:rFonts w:cs="Arial"/>
          <w:i/>
          <w:color w:val="FF0000"/>
          <w:szCs w:val="20"/>
        </w:rPr>
        <w:t>A contratada autoriza a contratante a reter, a qualquer tempo, a garantia, na forma prevista no neste Edital e no Contrato.</w:t>
      </w:r>
    </w:p>
    <w:p w14:paraId="48F36CA8" w14:textId="77777777" w:rsidR="004E17AF" w:rsidRPr="007863F9" w:rsidRDefault="004E17AF" w:rsidP="00B213F8">
      <w:pPr>
        <w:pStyle w:val="Nivel10"/>
        <w:numPr>
          <w:ilvl w:val="0"/>
          <w:numId w:val="12"/>
        </w:numPr>
        <w:suppressAutoHyphens w:val="0"/>
        <w:spacing w:line="240" w:lineRule="auto"/>
        <w:rPr>
          <w:rFonts w:cs="Arial"/>
        </w:rPr>
      </w:pPr>
      <w:r w:rsidRPr="00DC5D06">
        <w:rPr>
          <w:rFonts w:cs="Arial"/>
          <w:color w:val="auto"/>
        </w:rPr>
        <w:t>SANÇÕES</w:t>
      </w:r>
      <w:r w:rsidRPr="007863F9">
        <w:rPr>
          <w:rFonts w:cs="Arial"/>
        </w:rPr>
        <w:t xml:space="preserve"> ADMINISTRATIVAS</w:t>
      </w:r>
    </w:p>
    <w:p w14:paraId="3D9C499D" w14:textId="77777777" w:rsidR="004E17AF" w:rsidRPr="00DC5D06" w:rsidRDefault="004E17AF" w:rsidP="00B213F8">
      <w:pPr>
        <w:numPr>
          <w:ilvl w:val="1"/>
          <w:numId w:val="18"/>
        </w:numPr>
        <w:suppressAutoHyphens w:val="0"/>
        <w:spacing w:before="120" w:after="120"/>
        <w:jc w:val="both"/>
        <w:rPr>
          <w:rFonts w:cs="Arial"/>
          <w:iCs/>
          <w:szCs w:val="20"/>
        </w:rPr>
      </w:pPr>
      <w:r w:rsidRPr="00DC5D06">
        <w:rPr>
          <w:rFonts w:cs="Arial"/>
          <w:iCs/>
          <w:szCs w:val="20"/>
        </w:rPr>
        <w:t>Comete infração administrativa, nos termos da Lei nº 12.462/2011, a CONTRATADA que:</w:t>
      </w:r>
    </w:p>
    <w:p w14:paraId="2FC0EB0C" w14:textId="77777777" w:rsidR="004E17AF" w:rsidRPr="00DC5D06" w:rsidRDefault="004E17AF" w:rsidP="00B213F8">
      <w:pPr>
        <w:numPr>
          <w:ilvl w:val="2"/>
          <w:numId w:val="18"/>
        </w:numPr>
        <w:suppressAutoHyphens w:val="0"/>
        <w:spacing w:before="120" w:after="120"/>
        <w:jc w:val="both"/>
        <w:rPr>
          <w:rFonts w:cs="Arial"/>
          <w:iCs/>
          <w:szCs w:val="20"/>
        </w:rPr>
      </w:pPr>
      <w:proofErr w:type="spellStart"/>
      <w:r w:rsidRPr="00DC5D06">
        <w:rPr>
          <w:rFonts w:cs="Arial"/>
          <w:iCs/>
          <w:szCs w:val="20"/>
        </w:rPr>
        <w:t>inexecutar</w:t>
      </w:r>
      <w:proofErr w:type="spellEnd"/>
      <w:r w:rsidRPr="00DC5D06">
        <w:rPr>
          <w:rFonts w:cs="Arial"/>
          <w:iCs/>
          <w:szCs w:val="20"/>
        </w:rPr>
        <w:t xml:space="preserve"> total ou parcialmente qualquer das obrigações assumidas em decorrência da contratação;</w:t>
      </w:r>
    </w:p>
    <w:p w14:paraId="1705EB20" w14:textId="77777777" w:rsidR="004E17AF" w:rsidRPr="00DC5D06" w:rsidRDefault="004E17AF" w:rsidP="00B213F8">
      <w:pPr>
        <w:numPr>
          <w:ilvl w:val="2"/>
          <w:numId w:val="18"/>
        </w:numPr>
        <w:suppressAutoHyphens w:val="0"/>
        <w:spacing w:before="120" w:after="120"/>
        <w:jc w:val="both"/>
        <w:rPr>
          <w:rFonts w:cs="Arial"/>
          <w:iCs/>
          <w:szCs w:val="20"/>
        </w:rPr>
      </w:pPr>
      <w:r w:rsidRPr="00DC5D06">
        <w:rPr>
          <w:rFonts w:cs="Arial"/>
          <w:iCs/>
          <w:szCs w:val="20"/>
        </w:rPr>
        <w:t>ensejar o retardamento da execução do objeto;</w:t>
      </w:r>
    </w:p>
    <w:p w14:paraId="5919F434" w14:textId="77777777" w:rsidR="004E17AF" w:rsidRPr="00DC5D06" w:rsidRDefault="004E17AF" w:rsidP="00B213F8">
      <w:pPr>
        <w:numPr>
          <w:ilvl w:val="2"/>
          <w:numId w:val="18"/>
        </w:numPr>
        <w:suppressAutoHyphens w:val="0"/>
        <w:spacing w:before="120" w:after="120"/>
        <w:jc w:val="both"/>
        <w:rPr>
          <w:rFonts w:cs="Arial"/>
          <w:iCs/>
          <w:szCs w:val="20"/>
        </w:rPr>
      </w:pPr>
      <w:r w:rsidRPr="00DC5D06">
        <w:rPr>
          <w:rFonts w:cs="Arial"/>
          <w:iCs/>
          <w:szCs w:val="20"/>
        </w:rPr>
        <w:t> praticar atos fraudulentos na execução do contrato;</w:t>
      </w:r>
    </w:p>
    <w:p w14:paraId="53BA56F7" w14:textId="77777777" w:rsidR="004E17AF" w:rsidRPr="00DC5D06" w:rsidRDefault="004E17AF" w:rsidP="00B213F8">
      <w:pPr>
        <w:numPr>
          <w:ilvl w:val="2"/>
          <w:numId w:val="18"/>
        </w:numPr>
        <w:suppressAutoHyphens w:val="0"/>
        <w:spacing w:before="120" w:after="120"/>
        <w:jc w:val="both"/>
        <w:rPr>
          <w:rFonts w:cs="Arial"/>
          <w:iCs/>
          <w:szCs w:val="20"/>
        </w:rPr>
      </w:pPr>
      <w:r w:rsidRPr="00DC5D06">
        <w:rPr>
          <w:rFonts w:cs="Arial"/>
          <w:iCs/>
          <w:szCs w:val="20"/>
        </w:rPr>
        <w:t>comportar-se de modo inidôneo; ou</w:t>
      </w:r>
    </w:p>
    <w:p w14:paraId="2EA72709" w14:textId="77777777" w:rsidR="004E17AF" w:rsidRPr="00DC5D06" w:rsidRDefault="004E17AF" w:rsidP="00B213F8">
      <w:pPr>
        <w:numPr>
          <w:ilvl w:val="2"/>
          <w:numId w:val="18"/>
        </w:numPr>
        <w:suppressAutoHyphens w:val="0"/>
        <w:spacing w:before="120" w:after="120"/>
        <w:jc w:val="both"/>
        <w:rPr>
          <w:rFonts w:cs="Arial"/>
          <w:iCs/>
          <w:szCs w:val="20"/>
        </w:rPr>
      </w:pPr>
      <w:r w:rsidRPr="00DC5D06">
        <w:rPr>
          <w:rFonts w:cs="Arial"/>
          <w:iCs/>
          <w:szCs w:val="20"/>
        </w:rPr>
        <w:t>cometer fraude fiscal.</w:t>
      </w:r>
    </w:p>
    <w:p w14:paraId="5D914DEC" w14:textId="77777777" w:rsidR="004E17AF" w:rsidRPr="007863F9" w:rsidRDefault="004E17AF" w:rsidP="00B213F8">
      <w:pPr>
        <w:numPr>
          <w:ilvl w:val="1"/>
          <w:numId w:val="18"/>
        </w:numPr>
        <w:suppressAutoHyphens w:val="0"/>
        <w:spacing w:before="120" w:after="120"/>
        <w:jc w:val="both"/>
        <w:rPr>
          <w:rFonts w:cs="Arial"/>
          <w:szCs w:val="20"/>
        </w:rPr>
      </w:pPr>
      <w:r w:rsidRPr="00DC5D06">
        <w:rPr>
          <w:rFonts w:cs="Arial"/>
          <w:iCs/>
          <w:szCs w:val="20"/>
        </w:rPr>
        <w:t>Pela</w:t>
      </w:r>
      <w:r w:rsidRPr="007863F9">
        <w:rPr>
          <w:rFonts w:cs="Arial"/>
          <w:szCs w:val="20"/>
        </w:rPr>
        <w:t xml:space="preserve"> inexecução </w:t>
      </w:r>
      <w:r w:rsidRPr="007863F9">
        <w:rPr>
          <w:rFonts w:cs="Arial"/>
          <w:szCs w:val="20"/>
          <w:u w:val="single"/>
        </w:rPr>
        <w:t>total ou parcial</w:t>
      </w:r>
      <w:r w:rsidRPr="007863F9">
        <w:rPr>
          <w:rFonts w:cs="Arial"/>
          <w:szCs w:val="20"/>
        </w:rPr>
        <w:t xml:space="preserve"> do objeto deste contrato, a Administração pode aplicar à CONTRATADA as seguintes sanções:</w:t>
      </w:r>
    </w:p>
    <w:p w14:paraId="2A6745C8" w14:textId="77777777" w:rsidR="004E17AF" w:rsidRPr="007863F9" w:rsidRDefault="004E17AF" w:rsidP="00B213F8">
      <w:pPr>
        <w:numPr>
          <w:ilvl w:val="2"/>
          <w:numId w:val="19"/>
        </w:numPr>
        <w:suppressAutoHyphens w:val="0"/>
        <w:spacing w:before="120" w:after="120"/>
        <w:jc w:val="both"/>
        <w:rPr>
          <w:rFonts w:cs="Arial"/>
          <w:szCs w:val="20"/>
        </w:rPr>
      </w:pPr>
      <w:r w:rsidRPr="007863F9">
        <w:rPr>
          <w:rFonts w:cs="Arial"/>
          <w:b/>
          <w:bCs/>
          <w:szCs w:val="20"/>
        </w:rPr>
        <w:t>Advertência por escrito</w:t>
      </w:r>
      <w:r w:rsidRPr="007863F9">
        <w:rPr>
          <w:rFonts w:cs="Arial"/>
          <w:szCs w:val="20"/>
        </w:rPr>
        <w:t xml:space="preserve">, quando do não cumprimento de quaisquer das obrigações contratuais consideradas </w:t>
      </w:r>
      <w:r w:rsidRPr="00DC5D06">
        <w:rPr>
          <w:rFonts w:cs="Arial"/>
          <w:iCs/>
          <w:szCs w:val="20"/>
        </w:rPr>
        <w:t>faltas</w:t>
      </w:r>
      <w:r w:rsidRPr="007863F9">
        <w:rPr>
          <w:rFonts w:cs="Arial"/>
          <w:szCs w:val="20"/>
        </w:rPr>
        <w:t xml:space="preserve"> leves, assim entendidas aquelas que não acarretam prejuízos significativos para o serviço contratado;</w:t>
      </w:r>
    </w:p>
    <w:p w14:paraId="56ECC479" w14:textId="77777777" w:rsidR="004E17AF" w:rsidRPr="007863F9" w:rsidRDefault="004E17AF" w:rsidP="00B213F8">
      <w:pPr>
        <w:numPr>
          <w:ilvl w:val="2"/>
          <w:numId w:val="19"/>
        </w:numPr>
        <w:suppressAutoHyphens w:val="0"/>
        <w:spacing w:before="120" w:after="120"/>
        <w:jc w:val="both"/>
        <w:rPr>
          <w:rFonts w:cs="Arial"/>
          <w:szCs w:val="20"/>
        </w:rPr>
      </w:pPr>
      <w:r w:rsidRPr="007863F9">
        <w:rPr>
          <w:rFonts w:cs="Arial"/>
          <w:b/>
          <w:bCs/>
          <w:szCs w:val="20"/>
        </w:rPr>
        <w:t>Multa de</w:t>
      </w:r>
      <w:r w:rsidRPr="007863F9">
        <w:rPr>
          <w:rFonts w:cs="Arial"/>
          <w:szCs w:val="20"/>
        </w:rPr>
        <w:t xml:space="preserve">: </w:t>
      </w:r>
    </w:p>
    <w:p w14:paraId="543A4659" w14:textId="77777777" w:rsidR="004E17AF" w:rsidRPr="007863F9" w:rsidRDefault="004E17AF" w:rsidP="00B213F8">
      <w:pPr>
        <w:numPr>
          <w:ilvl w:val="3"/>
          <w:numId w:val="20"/>
        </w:numPr>
        <w:suppressAutoHyphens w:val="0"/>
        <w:spacing w:before="120" w:after="120"/>
        <w:jc w:val="both"/>
        <w:rPr>
          <w:rFonts w:cs="Arial"/>
          <w:szCs w:val="20"/>
        </w:rPr>
      </w:pPr>
      <w:r w:rsidRPr="007863F9">
        <w:rPr>
          <w:rFonts w:cs="Arial"/>
          <w:szCs w:val="20"/>
        </w:rPr>
        <w:lastRenderedPageBreak/>
        <w:t xml:space="preserve">0,1% (um décimo por cento) até 0,2% (dois décimos por cento) por dia sobre o valor adjudicado em caso de atraso na execução dos serviços, limitada a incidência a </w:t>
      </w:r>
      <w:r w:rsidRPr="007863F9">
        <w:rPr>
          <w:rFonts w:cs="Arial"/>
          <w:color w:val="FF0000"/>
          <w:szCs w:val="20"/>
        </w:rPr>
        <w:t>15</w:t>
      </w:r>
      <w:r w:rsidRPr="007863F9">
        <w:rPr>
          <w:rFonts w:cs="Arial"/>
          <w:szCs w:val="20"/>
        </w:rPr>
        <w:t xml:space="preserve"> (</w:t>
      </w:r>
      <w:r w:rsidRPr="007863F9">
        <w:rPr>
          <w:rFonts w:cs="Arial"/>
          <w:color w:val="FF0000"/>
          <w:szCs w:val="20"/>
        </w:rPr>
        <w:t>quinze</w:t>
      </w:r>
      <w:r w:rsidRPr="007863F9">
        <w:rPr>
          <w:rFonts w:cs="Arial"/>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AA9AFDA" w14:textId="77777777" w:rsidR="004E17AF" w:rsidRPr="007863F9" w:rsidRDefault="004E17AF" w:rsidP="00B213F8">
      <w:pPr>
        <w:numPr>
          <w:ilvl w:val="3"/>
          <w:numId w:val="20"/>
        </w:numPr>
        <w:suppressAutoHyphens w:val="0"/>
        <w:spacing w:before="120" w:after="120"/>
        <w:jc w:val="both"/>
        <w:rPr>
          <w:rFonts w:cs="Arial"/>
          <w:szCs w:val="20"/>
        </w:rPr>
      </w:pPr>
      <w:r w:rsidRPr="007863F9">
        <w:rPr>
          <w:rFonts w:cs="Arial"/>
          <w:szCs w:val="20"/>
        </w:rPr>
        <w:t xml:space="preserve">0,1% (um décimo por cento) até 10% (dez por cento) sobre o valor adjudicado, em caso de atraso na execução do objeto, por período superior ao previsto no </w:t>
      </w:r>
      <w:r w:rsidRPr="007863F9">
        <w:rPr>
          <w:rFonts w:cs="Arial"/>
          <w:bCs/>
          <w:color w:val="000000" w:themeColor="text1"/>
          <w:szCs w:val="20"/>
        </w:rPr>
        <w:t>subitem acima,</w:t>
      </w:r>
      <w:r w:rsidRPr="007863F9">
        <w:rPr>
          <w:rFonts w:cs="Arial"/>
          <w:szCs w:val="20"/>
        </w:rPr>
        <w:t xml:space="preserve"> ou de inexecução parcial da obrigação assumida;</w:t>
      </w:r>
    </w:p>
    <w:p w14:paraId="3ACC3123" w14:textId="77777777" w:rsidR="004E17AF" w:rsidRPr="007863F9" w:rsidRDefault="004E17AF" w:rsidP="00B213F8">
      <w:pPr>
        <w:numPr>
          <w:ilvl w:val="3"/>
          <w:numId w:val="20"/>
        </w:numPr>
        <w:suppressAutoHyphens w:val="0"/>
        <w:spacing w:before="120" w:after="120"/>
        <w:jc w:val="both"/>
        <w:rPr>
          <w:rFonts w:cs="Arial"/>
          <w:szCs w:val="20"/>
        </w:rPr>
      </w:pPr>
      <w:r w:rsidRPr="007863F9">
        <w:rPr>
          <w:rFonts w:cs="Arial"/>
          <w:szCs w:val="20"/>
        </w:rPr>
        <w:t>0,1% (um décimo por cento) até 15% (quinze por cento) sobre o valor adjudicado, em caso de inexecução total da obrigação assumida;</w:t>
      </w:r>
    </w:p>
    <w:p w14:paraId="4685D79E" w14:textId="77777777" w:rsidR="004E17AF" w:rsidRPr="007863F9" w:rsidRDefault="004E17AF" w:rsidP="00B213F8">
      <w:pPr>
        <w:numPr>
          <w:ilvl w:val="3"/>
          <w:numId w:val="20"/>
        </w:numPr>
        <w:suppressAutoHyphens w:val="0"/>
        <w:spacing w:before="120" w:after="120"/>
        <w:jc w:val="both"/>
        <w:rPr>
          <w:rFonts w:cs="Arial"/>
          <w:szCs w:val="20"/>
        </w:rPr>
      </w:pPr>
      <w:r w:rsidRPr="007863F9">
        <w:rPr>
          <w:rFonts w:cs="Arial"/>
          <w:szCs w:val="20"/>
        </w:rPr>
        <w:t xml:space="preserve">0,2% a 3,2% por dia sobre o valor mensal do contrato, conforme detalhamento constante das </w:t>
      </w:r>
      <w:r w:rsidRPr="007863F9">
        <w:rPr>
          <w:rFonts w:cs="Arial"/>
          <w:b/>
          <w:bCs/>
          <w:szCs w:val="20"/>
        </w:rPr>
        <w:t>tabelas 1 e 2</w:t>
      </w:r>
      <w:r w:rsidRPr="007863F9">
        <w:rPr>
          <w:rFonts w:cs="Arial"/>
          <w:szCs w:val="20"/>
        </w:rPr>
        <w:t>, abaixo; e</w:t>
      </w:r>
    </w:p>
    <w:p w14:paraId="7B38AFB3" w14:textId="77777777" w:rsidR="004E17AF" w:rsidRPr="007863F9" w:rsidRDefault="004E17AF" w:rsidP="00B213F8">
      <w:pPr>
        <w:numPr>
          <w:ilvl w:val="3"/>
          <w:numId w:val="20"/>
        </w:numPr>
        <w:suppressAutoHyphens w:val="0"/>
        <w:spacing w:before="120" w:after="120"/>
        <w:jc w:val="both"/>
        <w:rPr>
          <w:rFonts w:cs="Arial"/>
          <w:color w:val="FF0000"/>
          <w:szCs w:val="20"/>
        </w:rPr>
      </w:pPr>
      <w:r w:rsidRPr="007863F9">
        <w:rPr>
          <w:rFonts w:cs="Arial"/>
          <w:color w:val="FF000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8B961A9" w14:textId="77777777" w:rsidR="004E17AF" w:rsidRPr="007863F9" w:rsidRDefault="004E17AF" w:rsidP="00B213F8">
      <w:pPr>
        <w:numPr>
          <w:ilvl w:val="3"/>
          <w:numId w:val="20"/>
        </w:numPr>
        <w:suppressAutoHyphens w:val="0"/>
        <w:spacing w:before="120" w:after="120"/>
        <w:jc w:val="both"/>
        <w:rPr>
          <w:rFonts w:cs="Arial"/>
          <w:szCs w:val="20"/>
        </w:rPr>
      </w:pPr>
      <w:r w:rsidRPr="007863F9">
        <w:rPr>
          <w:rFonts w:cs="Arial"/>
          <w:szCs w:val="20"/>
        </w:rPr>
        <w:t>as penalidades de multa decorrentes de fatos diversos serão consideradas independentes entre si.</w:t>
      </w:r>
    </w:p>
    <w:p w14:paraId="0AE45F26" w14:textId="77777777" w:rsidR="004E17AF" w:rsidRPr="007863F9" w:rsidRDefault="004E17AF" w:rsidP="00B213F8">
      <w:pPr>
        <w:numPr>
          <w:ilvl w:val="2"/>
          <w:numId w:val="19"/>
        </w:numPr>
        <w:suppressAutoHyphens w:val="0"/>
        <w:spacing w:before="120" w:after="120"/>
        <w:jc w:val="both"/>
        <w:rPr>
          <w:rFonts w:cs="Arial"/>
          <w:szCs w:val="20"/>
        </w:rPr>
      </w:pPr>
      <w:r w:rsidRPr="007863F9">
        <w:rPr>
          <w:rFonts w:cs="Arial"/>
          <w:szCs w:val="20"/>
        </w:rPr>
        <w:t>Suspensão de licitar e impedimento de contratar com o órgão, entidade ou unidade administrativa pela qual a Administração Pública opera e atua concretamente, pelo prazo de até dois anos</w:t>
      </w:r>
      <w:r>
        <w:rPr>
          <w:rFonts w:cs="Arial"/>
          <w:szCs w:val="20"/>
        </w:rPr>
        <w:t>, conforme art. 87, III da Lei 8.666/93</w:t>
      </w:r>
      <w:r w:rsidRPr="007863F9">
        <w:rPr>
          <w:rFonts w:cs="Arial"/>
          <w:szCs w:val="20"/>
        </w:rPr>
        <w:t>;</w:t>
      </w:r>
    </w:p>
    <w:p w14:paraId="7622E49B" w14:textId="77777777" w:rsidR="004E17AF" w:rsidRPr="007863F9" w:rsidRDefault="004E17AF" w:rsidP="00B213F8">
      <w:pPr>
        <w:numPr>
          <w:ilvl w:val="2"/>
          <w:numId w:val="19"/>
        </w:numPr>
        <w:suppressAutoHyphens w:val="0"/>
        <w:spacing w:before="120" w:after="120"/>
        <w:jc w:val="both"/>
        <w:rPr>
          <w:rFonts w:cs="Arial"/>
          <w:szCs w:val="20"/>
        </w:rPr>
      </w:pPr>
      <w:r w:rsidRPr="00DC5D06">
        <w:rPr>
          <w:rFonts w:cs="Arial"/>
          <w:szCs w:val="20"/>
        </w:rPr>
        <w:t>Impedimento de licitar e contratar com a União e entidades federais, pelo prazo de até 5 (cinco) anos, conforme artigo 47 da Lei 12.462/2011;</w:t>
      </w:r>
    </w:p>
    <w:p w14:paraId="33A90A2B" w14:textId="77777777" w:rsidR="004E17AF" w:rsidRPr="007863F9" w:rsidRDefault="004E17AF" w:rsidP="00B213F8">
      <w:pPr>
        <w:numPr>
          <w:ilvl w:val="2"/>
          <w:numId w:val="19"/>
        </w:numPr>
        <w:suppressAutoHyphens w:val="0"/>
        <w:spacing w:before="120" w:after="120"/>
        <w:jc w:val="both"/>
        <w:rPr>
          <w:rFonts w:cs="Arial"/>
          <w:szCs w:val="20"/>
        </w:rPr>
      </w:pPr>
      <w:r w:rsidRPr="007863F9">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6F7D0D6"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As sanções previstas n</w:t>
      </w:r>
      <w:r>
        <w:rPr>
          <w:rFonts w:cs="Arial"/>
          <w:szCs w:val="20"/>
        </w:rPr>
        <w:t>a</w:t>
      </w:r>
      <w:r w:rsidRPr="007863F9">
        <w:rPr>
          <w:rFonts w:cs="Arial"/>
          <w:szCs w:val="20"/>
        </w:rPr>
        <w:t xml:space="preserve">s </w:t>
      </w:r>
      <w:r>
        <w:rPr>
          <w:rFonts w:cs="Arial"/>
          <w:szCs w:val="20"/>
        </w:rPr>
        <w:t>alíneas</w:t>
      </w:r>
      <w:r w:rsidRPr="007863F9">
        <w:rPr>
          <w:rFonts w:cs="Arial"/>
          <w:szCs w:val="20"/>
        </w:rPr>
        <w:t xml:space="preserve"> </w:t>
      </w:r>
      <w:r>
        <w:rPr>
          <w:rFonts w:cs="Arial"/>
          <w:szCs w:val="20"/>
        </w:rPr>
        <w:t>“a”, “c”, “d” e “e” acima</w:t>
      </w:r>
      <w:r w:rsidRPr="007863F9">
        <w:rPr>
          <w:rFonts w:cs="Arial"/>
          <w:szCs w:val="20"/>
        </w:rPr>
        <w:t xml:space="preserve"> poderão ser aplicadas à </w:t>
      </w:r>
      <w:r w:rsidRPr="00DC5D06">
        <w:rPr>
          <w:rFonts w:cs="Arial"/>
          <w:iCs/>
          <w:szCs w:val="20"/>
        </w:rPr>
        <w:t>CONTRATADA</w:t>
      </w:r>
      <w:r w:rsidRPr="007863F9">
        <w:rPr>
          <w:rFonts w:cs="Arial"/>
          <w:szCs w:val="20"/>
        </w:rPr>
        <w:t xml:space="preserve"> juntamente com as de multa, descontando-a dos pagamentos a serem efetuados.</w:t>
      </w:r>
    </w:p>
    <w:p w14:paraId="1C138AF2"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Para efeito de aplicação de multas, às infrações são atribuídos graus, de acordo com as tabelas 1 e 2:</w:t>
      </w:r>
    </w:p>
    <w:p w14:paraId="34C61A4A" w14:textId="77777777" w:rsidR="004E17AF" w:rsidRPr="007863F9" w:rsidRDefault="004E17AF" w:rsidP="004E17AF">
      <w:pPr>
        <w:spacing w:before="120" w:after="120" w:line="276" w:lineRule="auto"/>
        <w:ind w:right="-30"/>
        <w:jc w:val="center"/>
        <w:rPr>
          <w:rFonts w:cs="Arial"/>
          <w:b/>
          <w:bCs/>
          <w:szCs w:val="20"/>
        </w:rPr>
      </w:pPr>
      <w:r w:rsidRPr="007863F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4E17AF" w:rsidRPr="007863F9" w14:paraId="66E19CFC" w14:textId="77777777" w:rsidTr="00806A09">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2EEB6173"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17064715"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CORRESPONDÊNCIA</w:t>
            </w:r>
          </w:p>
        </w:tc>
      </w:tr>
      <w:tr w:rsidR="004E17AF" w:rsidRPr="007863F9" w14:paraId="6DB9C503" w14:textId="77777777" w:rsidTr="00806A09">
        <w:trPr>
          <w:tblCellSpacing w:w="0" w:type="dxa"/>
        </w:trPr>
        <w:tc>
          <w:tcPr>
            <w:tcW w:w="3576" w:type="dxa"/>
            <w:tcBorders>
              <w:top w:val="outset" w:sz="6" w:space="0" w:color="000000"/>
              <w:bottom w:val="outset" w:sz="6" w:space="0" w:color="000000"/>
              <w:right w:val="outset" w:sz="6" w:space="0" w:color="000000"/>
            </w:tcBorders>
          </w:tcPr>
          <w:p w14:paraId="78505DC3"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1</w:t>
            </w:r>
          </w:p>
        </w:tc>
        <w:tc>
          <w:tcPr>
            <w:tcW w:w="5604" w:type="dxa"/>
            <w:tcBorders>
              <w:top w:val="outset" w:sz="6" w:space="0" w:color="000000"/>
              <w:left w:val="outset" w:sz="6" w:space="0" w:color="000000"/>
              <w:bottom w:val="outset" w:sz="6" w:space="0" w:color="000000"/>
            </w:tcBorders>
          </w:tcPr>
          <w:p w14:paraId="3E2A0976"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0,2% ao dia sobre o valor mensal do contrato</w:t>
            </w:r>
          </w:p>
        </w:tc>
      </w:tr>
      <w:tr w:rsidR="004E17AF" w:rsidRPr="007863F9" w14:paraId="2D24105B" w14:textId="77777777" w:rsidTr="00806A09">
        <w:trPr>
          <w:tblCellSpacing w:w="0" w:type="dxa"/>
        </w:trPr>
        <w:tc>
          <w:tcPr>
            <w:tcW w:w="3576" w:type="dxa"/>
            <w:tcBorders>
              <w:top w:val="outset" w:sz="6" w:space="0" w:color="000000"/>
              <w:bottom w:val="outset" w:sz="6" w:space="0" w:color="000000"/>
              <w:right w:val="outset" w:sz="6" w:space="0" w:color="000000"/>
            </w:tcBorders>
          </w:tcPr>
          <w:p w14:paraId="0AC7F96E"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2</w:t>
            </w:r>
          </w:p>
        </w:tc>
        <w:tc>
          <w:tcPr>
            <w:tcW w:w="5604" w:type="dxa"/>
            <w:tcBorders>
              <w:top w:val="outset" w:sz="6" w:space="0" w:color="000000"/>
              <w:left w:val="outset" w:sz="6" w:space="0" w:color="000000"/>
              <w:bottom w:val="outset" w:sz="6" w:space="0" w:color="000000"/>
            </w:tcBorders>
          </w:tcPr>
          <w:p w14:paraId="34B8B5D2"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0,4% ao dia sobre o valor mensal do contrato</w:t>
            </w:r>
          </w:p>
        </w:tc>
      </w:tr>
      <w:tr w:rsidR="004E17AF" w:rsidRPr="007863F9" w14:paraId="3CFECBBE" w14:textId="77777777" w:rsidTr="00806A09">
        <w:trPr>
          <w:tblCellSpacing w:w="0" w:type="dxa"/>
        </w:trPr>
        <w:tc>
          <w:tcPr>
            <w:tcW w:w="3576" w:type="dxa"/>
            <w:tcBorders>
              <w:top w:val="outset" w:sz="6" w:space="0" w:color="000000"/>
              <w:bottom w:val="outset" w:sz="6" w:space="0" w:color="000000"/>
              <w:right w:val="outset" w:sz="6" w:space="0" w:color="000000"/>
            </w:tcBorders>
          </w:tcPr>
          <w:p w14:paraId="5B944F72"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3</w:t>
            </w:r>
          </w:p>
        </w:tc>
        <w:tc>
          <w:tcPr>
            <w:tcW w:w="5604" w:type="dxa"/>
            <w:tcBorders>
              <w:top w:val="outset" w:sz="6" w:space="0" w:color="000000"/>
              <w:left w:val="outset" w:sz="6" w:space="0" w:color="000000"/>
              <w:bottom w:val="outset" w:sz="6" w:space="0" w:color="000000"/>
            </w:tcBorders>
          </w:tcPr>
          <w:p w14:paraId="63B8A0D4"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0,8% ao dia sobre o valor mensal do contrato</w:t>
            </w:r>
          </w:p>
        </w:tc>
      </w:tr>
      <w:tr w:rsidR="004E17AF" w:rsidRPr="007863F9" w14:paraId="5608F0C1" w14:textId="77777777" w:rsidTr="00806A09">
        <w:trPr>
          <w:tblCellSpacing w:w="0" w:type="dxa"/>
        </w:trPr>
        <w:tc>
          <w:tcPr>
            <w:tcW w:w="3576" w:type="dxa"/>
            <w:tcBorders>
              <w:top w:val="outset" w:sz="6" w:space="0" w:color="000000"/>
              <w:bottom w:val="outset" w:sz="6" w:space="0" w:color="000000"/>
              <w:right w:val="outset" w:sz="6" w:space="0" w:color="000000"/>
            </w:tcBorders>
          </w:tcPr>
          <w:p w14:paraId="15DB12FD"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4</w:t>
            </w:r>
          </w:p>
        </w:tc>
        <w:tc>
          <w:tcPr>
            <w:tcW w:w="5604" w:type="dxa"/>
            <w:tcBorders>
              <w:top w:val="outset" w:sz="6" w:space="0" w:color="000000"/>
              <w:left w:val="outset" w:sz="6" w:space="0" w:color="000000"/>
              <w:bottom w:val="outset" w:sz="6" w:space="0" w:color="000000"/>
            </w:tcBorders>
          </w:tcPr>
          <w:p w14:paraId="10743B05"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1,6% ao dia sobre o valor mensal do contrato</w:t>
            </w:r>
          </w:p>
        </w:tc>
      </w:tr>
      <w:tr w:rsidR="004E17AF" w:rsidRPr="007863F9" w14:paraId="797DB632" w14:textId="77777777" w:rsidTr="00806A09">
        <w:trPr>
          <w:tblCellSpacing w:w="0" w:type="dxa"/>
        </w:trPr>
        <w:tc>
          <w:tcPr>
            <w:tcW w:w="3576" w:type="dxa"/>
            <w:tcBorders>
              <w:top w:val="outset" w:sz="6" w:space="0" w:color="000000"/>
              <w:bottom w:val="outset" w:sz="6" w:space="0" w:color="000000"/>
              <w:right w:val="outset" w:sz="6" w:space="0" w:color="000000"/>
            </w:tcBorders>
          </w:tcPr>
          <w:p w14:paraId="3008EFF6"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lastRenderedPageBreak/>
              <w:t>5</w:t>
            </w:r>
          </w:p>
        </w:tc>
        <w:tc>
          <w:tcPr>
            <w:tcW w:w="5604" w:type="dxa"/>
            <w:tcBorders>
              <w:top w:val="outset" w:sz="6" w:space="0" w:color="000000"/>
              <w:left w:val="outset" w:sz="6" w:space="0" w:color="000000"/>
              <w:bottom w:val="outset" w:sz="6" w:space="0" w:color="000000"/>
            </w:tcBorders>
          </w:tcPr>
          <w:p w14:paraId="61EA6DA8"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3,2% ao dia sobre o valor mensal do contrato</w:t>
            </w:r>
          </w:p>
        </w:tc>
      </w:tr>
    </w:tbl>
    <w:p w14:paraId="66C39924" w14:textId="77777777" w:rsidR="004E17AF" w:rsidRPr="007863F9" w:rsidRDefault="004E17AF" w:rsidP="004E17AF">
      <w:pPr>
        <w:spacing w:before="120" w:after="120" w:line="276" w:lineRule="auto"/>
        <w:ind w:right="-30"/>
        <w:jc w:val="center"/>
        <w:rPr>
          <w:rFonts w:cs="Arial"/>
          <w:szCs w:val="20"/>
        </w:rPr>
      </w:pPr>
      <w:r w:rsidRPr="007863F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4E17AF" w:rsidRPr="007863F9" w14:paraId="6A29EF61" w14:textId="77777777" w:rsidTr="00806A09">
        <w:trPr>
          <w:trHeight w:val="60"/>
          <w:tblCellSpacing w:w="0" w:type="dxa"/>
        </w:trPr>
        <w:tc>
          <w:tcPr>
            <w:tcW w:w="9180" w:type="dxa"/>
            <w:gridSpan w:val="3"/>
            <w:tcBorders>
              <w:top w:val="outset" w:sz="6" w:space="0" w:color="000000"/>
              <w:bottom w:val="outset" w:sz="6" w:space="0" w:color="000000"/>
            </w:tcBorders>
          </w:tcPr>
          <w:p w14:paraId="78D6F961"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INFRAÇÃO</w:t>
            </w:r>
          </w:p>
        </w:tc>
      </w:tr>
      <w:tr w:rsidR="004E17AF" w:rsidRPr="007863F9" w14:paraId="22EC0731"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65D140DD"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27B25C51"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008C56D6"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GRAU</w:t>
            </w:r>
          </w:p>
        </w:tc>
      </w:tr>
      <w:tr w:rsidR="004E17AF" w:rsidRPr="007863F9" w14:paraId="59D21C41"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53DCA629"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52DF638C"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 xml:space="preserve">Permitir situação que crie a possibilidade de causar dano físico, lesão corporal ou </w:t>
            </w:r>
            <w:proofErr w:type="spellStart"/>
            <w:r w:rsidRPr="007863F9">
              <w:rPr>
                <w:rFonts w:cs="Arial"/>
                <w:szCs w:val="20"/>
              </w:rPr>
              <w:t>conseqüências</w:t>
            </w:r>
            <w:proofErr w:type="spellEnd"/>
            <w:r w:rsidRPr="007863F9">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5EFAE28D"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05</w:t>
            </w:r>
          </w:p>
        </w:tc>
      </w:tr>
      <w:tr w:rsidR="004E17AF" w:rsidRPr="007863F9" w14:paraId="21A4940F"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6C92CC11"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56AB9BF0"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108A3875"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04</w:t>
            </w:r>
          </w:p>
        </w:tc>
      </w:tr>
      <w:tr w:rsidR="004E17AF" w:rsidRPr="007863F9" w14:paraId="5ABBF30F"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41D0B5BA"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ED875D6"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12D87B4"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03</w:t>
            </w:r>
          </w:p>
        </w:tc>
      </w:tr>
      <w:tr w:rsidR="004E17AF" w:rsidRPr="007863F9" w14:paraId="69AB3A64"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77686B26"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7BE395CD"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64F6C332"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02</w:t>
            </w:r>
          </w:p>
        </w:tc>
      </w:tr>
      <w:tr w:rsidR="004E17AF" w:rsidRPr="007863F9" w14:paraId="3F7E110A" w14:textId="77777777" w:rsidTr="00806A09">
        <w:trPr>
          <w:trHeight w:val="225"/>
          <w:tblCellSpacing w:w="0" w:type="dxa"/>
        </w:trPr>
        <w:tc>
          <w:tcPr>
            <w:tcW w:w="9180" w:type="dxa"/>
            <w:gridSpan w:val="3"/>
            <w:tcBorders>
              <w:top w:val="outset" w:sz="6" w:space="0" w:color="000000"/>
              <w:bottom w:val="outset" w:sz="6" w:space="0" w:color="000000"/>
            </w:tcBorders>
            <w:vAlign w:val="center"/>
          </w:tcPr>
          <w:p w14:paraId="68EBF760" w14:textId="77777777" w:rsidR="004E17AF" w:rsidRPr="007863F9" w:rsidRDefault="004E17AF" w:rsidP="00806A09">
            <w:pPr>
              <w:spacing w:before="120" w:after="120" w:line="276" w:lineRule="auto"/>
              <w:ind w:right="-30"/>
              <w:jc w:val="center"/>
              <w:rPr>
                <w:rFonts w:cs="Arial"/>
                <w:szCs w:val="20"/>
              </w:rPr>
            </w:pPr>
            <w:r w:rsidRPr="007863F9">
              <w:rPr>
                <w:rFonts w:cs="Arial"/>
                <w:b/>
                <w:bCs/>
                <w:szCs w:val="20"/>
              </w:rPr>
              <w:t>Para os itens a seguir, deixar de:</w:t>
            </w:r>
          </w:p>
        </w:tc>
      </w:tr>
      <w:tr w:rsidR="004E17AF" w:rsidRPr="007863F9" w14:paraId="5F9286D2"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62608D70"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2D1EF59A"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7C0EEB6"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02</w:t>
            </w:r>
          </w:p>
        </w:tc>
      </w:tr>
      <w:tr w:rsidR="004E17AF" w:rsidRPr="007863F9" w14:paraId="178C5E2F"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134B03CD"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3FDD9D53"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3E9486D"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01</w:t>
            </w:r>
          </w:p>
        </w:tc>
      </w:tr>
      <w:tr w:rsidR="004E17AF" w:rsidRPr="007863F9" w14:paraId="4BA45837"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7F05E9B7"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20E41DF9"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A5EA31C"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03</w:t>
            </w:r>
          </w:p>
        </w:tc>
      </w:tr>
      <w:tr w:rsidR="004E17AF" w:rsidRPr="007863F9" w14:paraId="76134EA5" w14:textId="77777777" w:rsidTr="00806A09">
        <w:trPr>
          <w:tblCellSpacing w:w="0" w:type="dxa"/>
        </w:trPr>
        <w:tc>
          <w:tcPr>
            <w:tcW w:w="2239" w:type="dxa"/>
            <w:tcBorders>
              <w:top w:val="outset" w:sz="6" w:space="0" w:color="000000"/>
              <w:bottom w:val="outset" w:sz="6" w:space="0" w:color="000000"/>
              <w:right w:val="outset" w:sz="6" w:space="0" w:color="000000"/>
            </w:tcBorders>
            <w:vAlign w:val="center"/>
          </w:tcPr>
          <w:p w14:paraId="7AD91729"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755A7049"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29928C0B" w14:textId="77777777" w:rsidR="004E17AF" w:rsidRPr="007863F9" w:rsidRDefault="004E17AF" w:rsidP="00806A09">
            <w:pPr>
              <w:spacing w:before="120" w:after="120" w:line="276" w:lineRule="auto"/>
              <w:ind w:right="-30"/>
              <w:jc w:val="center"/>
              <w:rPr>
                <w:rFonts w:cs="Arial"/>
                <w:szCs w:val="20"/>
              </w:rPr>
            </w:pPr>
            <w:r w:rsidRPr="007863F9">
              <w:rPr>
                <w:rFonts w:cs="Arial"/>
                <w:szCs w:val="20"/>
              </w:rPr>
              <w:t>01</w:t>
            </w:r>
          </w:p>
        </w:tc>
      </w:tr>
    </w:tbl>
    <w:p w14:paraId="3815D94B"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Também ficam sujeitas às penalidades do art. 87, III e IV da Lei nº 8.666, de 1993, as empresas ou profissionais que:</w:t>
      </w:r>
    </w:p>
    <w:p w14:paraId="393DD2D6" w14:textId="77777777" w:rsidR="004E17AF" w:rsidRPr="007863F9" w:rsidRDefault="004E17AF" w:rsidP="00B213F8">
      <w:pPr>
        <w:numPr>
          <w:ilvl w:val="2"/>
          <w:numId w:val="18"/>
        </w:numPr>
        <w:suppressAutoHyphens w:val="0"/>
        <w:spacing w:before="120" w:after="120"/>
        <w:jc w:val="both"/>
        <w:rPr>
          <w:rFonts w:cs="Arial"/>
          <w:szCs w:val="20"/>
        </w:rPr>
      </w:pPr>
      <w:r w:rsidRPr="007863F9">
        <w:rPr>
          <w:rFonts w:cs="Arial"/>
          <w:szCs w:val="20"/>
        </w:rPr>
        <w:t>tenham sofrido condenação definitiva por praticar, por meio dolosos, fraude fiscal no recolhimento de quaisquer tributos;</w:t>
      </w:r>
    </w:p>
    <w:p w14:paraId="13CE2540" w14:textId="77777777" w:rsidR="004E17AF" w:rsidRPr="007863F9" w:rsidRDefault="004E17AF" w:rsidP="00B213F8">
      <w:pPr>
        <w:numPr>
          <w:ilvl w:val="2"/>
          <w:numId w:val="18"/>
        </w:numPr>
        <w:suppressAutoHyphens w:val="0"/>
        <w:spacing w:before="120" w:after="120"/>
        <w:jc w:val="both"/>
        <w:rPr>
          <w:rFonts w:cs="Arial"/>
          <w:szCs w:val="20"/>
        </w:rPr>
      </w:pPr>
      <w:r w:rsidRPr="007863F9">
        <w:rPr>
          <w:rFonts w:cs="Arial"/>
          <w:szCs w:val="20"/>
        </w:rPr>
        <w:lastRenderedPageBreak/>
        <w:t>tenham praticado atos ilícitos visando a frustrar os objetivos da licitação;</w:t>
      </w:r>
    </w:p>
    <w:p w14:paraId="6677C2FE" w14:textId="77777777" w:rsidR="004E17AF" w:rsidRPr="007863F9" w:rsidRDefault="004E17AF" w:rsidP="00B213F8">
      <w:pPr>
        <w:numPr>
          <w:ilvl w:val="2"/>
          <w:numId w:val="18"/>
        </w:numPr>
        <w:suppressAutoHyphens w:val="0"/>
        <w:spacing w:before="120" w:after="120"/>
        <w:jc w:val="both"/>
        <w:rPr>
          <w:rFonts w:cs="Arial"/>
          <w:szCs w:val="20"/>
        </w:rPr>
      </w:pPr>
      <w:r w:rsidRPr="007863F9">
        <w:rPr>
          <w:rFonts w:cs="Arial"/>
          <w:szCs w:val="20"/>
        </w:rPr>
        <w:t xml:space="preserve">demonstrem não possuir idoneidade para contratar com a Administração em virtude de atos ilícitos praticados. </w:t>
      </w:r>
    </w:p>
    <w:p w14:paraId="1B8073B3"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9E3634F"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36599E8"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3BCE0258"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93CB21F"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588A4C64" w14:textId="77777777" w:rsidR="004E17AF" w:rsidRPr="00E251E7" w:rsidRDefault="004E17AF" w:rsidP="00B213F8">
      <w:pPr>
        <w:numPr>
          <w:ilvl w:val="2"/>
          <w:numId w:val="18"/>
        </w:numPr>
        <w:suppressAutoHyphens w:val="0"/>
        <w:spacing w:before="120" w:after="120"/>
        <w:jc w:val="both"/>
        <w:rPr>
          <w:rFonts w:cs="Arial"/>
          <w:szCs w:val="20"/>
        </w:rPr>
      </w:pPr>
      <w:r w:rsidRPr="00E251E7">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CA17F34" w14:textId="77777777" w:rsidR="004E17AF" w:rsidRPr="003B2CB3" w:rsidRDefault="004E17AF" w:rsidP="00B213F8">
      <w:pPr>
        <w:numPr>
          <w:ilvl w:val="1"/>
          <w:numId w:val="18"/>
        </w:numPr>
        <w:suppressAutoHyphens w:val="0"/>
        <w:spacing w:before="120" w:after="12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6A99D6CA" w14:textId="77777777" w:rsidR="004E17AF" w:rsidRPr="007863F9" w:rsidRDefault="004E17AF" w:rsidP="00B213F8">
      <w:pPr>
        <w:numPr>
          <w:ilvl w:val="1"/>
          <w:numId w:val="18"/>
        </w:numPr>
        <w:suppressAutoHyphens w:val="0"/>
        <w:spacing w:before="120" w:after="120"/>
        <w:jc w:val="both"/>
        <w:rPr>
          <w:rFonts w:cs="Arial"/>
          <w:szCs w:val="20"/>
        </w:rPr>
      </w:pPr>
      <w:r w:rsidRPr="007863F9">
        <w:rPr>
          <w:rFonts w:cs="Arial"/>
          <w:szCs w:val="20"/>
        </w:rPr>
        <w:t xml:space="preserve">Caso a Contratante determine, a multa deverá ser recolhida no prazo máximo de </w:t>
      </w:r>
      <w:r w:rsidRPr="00E251E7">
        <w:rPr>
          <w:rFonts w:cs="Arial"/>
          <w:color w:val="FF0000"/>
          <w:szCs w:val="20"/>
        </w:rPr>
        <w:t>XX (XXXX</w:t>
      </w:r>
      <w:r w:rsidRPr="00E251E7">
        <w:rPr>
          <w:rFonts w:cs="Arial"/>
          <w:szCs w:val="20"/>
        </w:rPr>
        <w:t xml:space="preserve">) </w:t>
      </w:r>
      <w:r w:rsidRPr="007863F9">
        <w:rPr>
          <w:rFonts w:cs="Arial"/>
          <w:szCs w:val="20"/>
        </w:rPr>
        <w:t>dias, a contar da data do recebimento da comunicação enviada pela autoridade competente.</w:t>
      </w:r>
    </w:p>
    <w:p w14:paraId="2AD1E89D" w14:textId="77777777" w:rsidR="004E17AF" w:rsidRPr="00E251E7" w:rsidRDefault="004E17AF" w:rsidP="00B213F8">
      <w:pPr>
        <w:numPr>
          <w:ilvl w:val="1"/>
          <w:numId w:val="18"/>
        </w:numPr>
        <w:suppressAutoHyphens w:val="0"/>
        <w:spacing w:before="120" w:after="120"/>
        <w:jc w:val="both"/>
        <w:rPr>
          <w:rFonts w:cs="Arial"/>
          <w:szCs w:val="20"/>
        </w:rPr>
      </w:pPr>
      <w:r w:rsidRPr="007863F9">
        <w:rPr>
          <w:rFonts w:cs="Arial"/>
          <w:szCs w:val="20"/>
        </w:rPr>
        <w:t xml:space="preserve">As penalidades serão obrigatoriamente registradas no </w:t>
      </w:r>
      <w:r>
        <w:rPr>
          <w:rFonts w:cs="Arial"/>
          <w:szCs w:val="20"/>
        </w:rPr>
        <w:t>SICAF</w:t>
      </w:r>
      <w:r w:rsidRPr="007863F9">
        <w:rPr>
          <w:rFonts w:cs="Arial"/>
          <w:szCs w:val="20"/>
        </w:rPr>
        <w:t>.</w:t>
      </w:r>
      <w:r w:rsidRPr="00E251E7">
        <w:rPr>
          <w:rFonts w:cs="Arial"/>
          <w:szCs w:val="20"/>
        </w:rPr>
        <w:t xml:space="preserve"> </w:t>
      </w:r>
    </w:p>
    <w:p w14:paraId="51D591B8" w14:textId="77777777" w:rsidR="004E17AF" w:rsidRPr="00E251E7" w:rsidRDefault="004E17AF" w:rsidP="00B213F8">
      <w:pPr>
        <w:pStyle w:val="Nivel10"/>
        <w:numPr>
          <w:ilvl w:val="0"/>
          <w:numId w:val="12"/>
        </w:numPr>
        <w:suppressAutoHyphens w:val="0"/>
        <w:spacing w:line="240" w:lineRule="auto"/>
        <w:rPr>
          <w:rFonts w:cs="Arial"/>
        </w:rPr>
      </w:pPr>
      <w:r w:rsidRPr="00E251E7">
        <w:rPr>
          <w:rFonts w:cs="Arial"/>
        </w:rPr>
        <w:t>CRITÉRIOS DE SELEÇÃO DO FORNECEDOR.</w:t>
      </w:r>
    </w:p>
    <w:p w14:paraId="7291588D" w14:textId="77777777" w:rsidR="004E17AF" w:rsidRPr="00F62114" w:rsidRDefault="004E17AF" w:rsidP="004E17AF">
      <w:pPr>
        <w:spacing w:after="120" w:line="276" w:lineRule="auto"/>
        <w:ind w:left="360" w:right="-17"/>
        <w:jc w:val="both"/>
        <w:rPr>
          <w:rFonts w:cs="Arial"/>
          <w:b/>
          <w:bCs/>
          <w:szCs w:val="20"/>
        </w:rPr>
      </w:pPr>
    </w:p>
    <w:p w14:paraId="4CFF0A4A" w14:textId="77777777" w:rsidR="004E17AF" w:rsidRPr="00E251E7" w:rsidRDefault="004E17AF" w:rsidP="00B213F8">
      <w:pPr>
        <w:numPr>
          <w:ilvl w:val="1"/>
          <w:numId w:val="18"/>
        </w:numPr>
        <w:suppressAutoHyphens w:val="0"/>
        <w:spacing w:before="120" w:after="120"/>
        <w:jc w:val="both"/>
        <w:rPr>
          <w:rFonts w:cs="Arial"/>
          <w:szCs w:val="20"/>
        </w:rPr>
      </w:pPr>
      <w:r w:rsidRPr="00E251E7">
        <w:rPr>
          <w:rFonts w:cs="Arial"/>
          <w:szCs w:val="20"/>
        </w:rPr>
        <w:t>As exigências de habilitação jurídica e de regularidade fiscal e trabalhista são as usuais para a generalidade</w:t>
      </w:r>
      <w:r w:rsidRPr="00F62114">
        <w:rPr>
          <w:rFonts w:cs="Arial"/>
          <w:szCs w:val="20"/>
        </w:rPr>
        <w:t xml:space="preserve"> dos objetos, conforme disciplinado no edital.</w:t>
      </w:r>
    </w:p>
    <w:p w14:paraId="6F3A9677" w14:textId="77777777" w:rsidR="004E17AF" w:rsidRPr="00E251E7" w:rsidRDefault="004E17AF" w:rsidP="00B213F8">
      <w:pPr>
        <w:numPr>
          <w:ilvl w:val="1"/>
          <w:numId w:val="18"/>
        </w:numPr>
        <w:suppressAutoHyphens w:val="0"/>
        <w:spacing w:before="120" w:after="120"/>
        <w:jc w:val="both"/>
        <w:rPr>
          <w:rFonts w:cs="Arial"/>
          <w:i/>
          <w:iCs/>
          <w:color w:val="FF0000"/>
          <w:szCs w:val="20"/>
        </w:rPr>
      </w:pPr>
      <w:r w:rsidRPr="00E251E7">
        <w:rPr>
          <w:rFonts w:cs="Arial"/>
          <w:i/>
          <w:iCs/>
          <w:color w:val="FF0000"/>
          <w:szCs w:val="20"/>
        </w:rPr>
        <w:t>[Qualificação Econômico-Financeira: ...]</w:t>
      </w:r>
    </w:p>
    <w:p w14:paraId="07EC03AA" w14:textId="77777777" w:rsidR="004E17AF" w:rsidRPr="00E251E7" w:rsidRDefault="004E17AF" w:rsidP="00B213F8">
      <w:pPr>
        <w:numPr>
          <w:ilvl w:val="1"/>
          <w:numId w:val="18"/>
        </w:numPr>
        <w:suppressAutoHyphens w:val="0"/>
        <w:spacing w:before="120" w:after="120"/>
        <w:jc w:val="both"/>
        <w:rPr>
          <w:rFonts w:cs="Arial"/>
          <w:szCs w:val="20"/>
        </w:rPr>
      </w:pPr>
      <w:r w:rsidRPr="00E251E7">
        <w:rPr>
          <w:rFonts w:cs="Arial"/>
          <w:szCs w:val="20"/>
        </w:rPr>
        <w:t>Qualificação Técnica:</w:t>
      </w:r>
    </w:p>
    <w:p w14:paraId="04554B5B" w14:textId="77777777" w:rsidR="004E17AF" w:rsidRPr="00F62114" w:rsidRDefault="004E17AF" w:rsidP="004E17AF">
      <w:pPr>
        <w:pStyle w:val="Citao"/>
        <w:spacing w:before="240" w:after="240" w:line="276" w:lineRule="auto"/>
        <w:ind w:left="500"/>
        <w:rPr>
          <w:rFonts w:cs="Arial"/>
          <w:szCs w:val="20"/>
        </w:rPr>
      </w:pPr>
      <w:r w:rsidRPr="00F62114">
        <w:rPr>
          <w:rFonts w:cs="Arial"/>
          <w:b/>
          <w:szCs w:val="20"/>
        </w:rPr>
        <w:t>Nota Explicativa:</w:t>
      </w:r>
      <w:r w:rsidRPr="00F62114">
        <w:rPr>
          <w:rFonts w:cs="Arial"/>
          <w:szCs w:val="20"/>
        </w:rPr>
        <w:t xml:space="preserve"> A documentação relativa à qualificação técnica do contratado deverá constar em dispositivo específico, quando a situação demandada a exigir.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 </w:t>
      </w:r>
    </w:p>
    <w:p w14:paraId="5738972F" w14:textId="77777777" w:rsidR="004E17AF" w:rsidRPr="00E251E7" w:rsidRDefault="004E17AF" w:rsidP="00B213F8">
      <w:pPr>
        <w:numPr>
          <w:ilvl w:val="2"/>
          <w:numId w:val="18"/>
        </w:numPr>
        <w:suppressAutoHyphens w:val="0"/>
        <w:spacing w:before="120" w:after="120"/>
        <w:jc w:val="both"/>
        <w:rPr>
          <w:rFonts w:cs="Arial"/>
          <w:szCs w:val="20"/>
        </w:rPr>
      </w:pPr>
      <w:r w:rsidRPr="00E251E7">
        <w:rPr>
          <w:rFonts w:cs="Arial"/>
          <w:szCs w:val="20"/>
        </w:rPr>
        <w:lastRenderedPageBreak/>
        <w:t>Registro ou inscrição da empresa contratada no CREA (Conselho Regional de Engenharia e Agronomia) e/ou CAU (Conselho de Arquitetura e Urbanismo), conforme as áreas de atuação previstas no Projeto Básico, em plena validade;</w:t>
      </w:r>
    </w:p>
    <w:p w14:paraId="310CB799" w14:textId="77777777" w:rsidR="004E17AF" w:rsidRPr="00F62114" w:rsidRDefault="004E17AF" w:rsidP="004E17AF">
      <w:pPr>
        <w:pStyle w:val="Citao"/>
        <w:rPr>
          <w:rFonts w:cs="Arial"/>
          <w:color w:val="auto"/>
          <w:szCs w:val="20"/>
        </w:rPr>
      </w:pPr>
      <w:r w:rsidRPr="00F62114">
        <w:rPr>
          <w:rStyle w:val="Manoel"/>
          <w:b/>
          <w:color w:val="auto"/>
          <w:szCs w:val="20"/>
        </w:rPr>
        <w:t>Nota Explicativa</w:t>
      </w:r>
      <w:r w:rsidRPr="00F62114">
        <w:rPr>
          <w:rStyle w:val="Manoel"/>
          <w:color w:val="auto"/>
          <w:szCs w:val="20"/>
        </w:rPr>
        <w:t>: O Projeto Básico deverá definir os profissionais que serão necessários à execução do objeto licitado para, então, delimitar a necessidade de inscrição da contratada no CREA, no CAU ou em ambos, no caso de equipe multidisciplinar.</w:t>
      </w:r>
    </w:p>
    <w:p w14:paraId="4FEC3409" w14:textId="77777777" w:rsidR="004E17AF" w:rsidRPr="00E251E7" w:rsidRDefault="004E17AF" w:rsidP="00B213F8">
      <w:pPr>
        <w:numPr>
          <w:ilvl w:val="2"/>
          <w:numId w:val="18"/>
        </w:numPr>
        <w:suppressAutoHyphens w:val="0"/>
        <w:spacing w:before="120" w:after="120"/>
        <w:jc w:val="both"/>
        <w:rPr>
          <w:rFonts w:cs="Arial"/>
          <w:szCs w:val="20"/>
        </w:rPr>
      </w:pPr>
      <w:r w:rsidRPr="00E251E7">
        <w:rPr>
          <w:rFonts w:cs="Arial"/>
          <w:szCs w:val="20"/>
        </w:rPr>
        <w:t xml:space="preserve">Quanto à capacitação técnico-operacional: apresentação de um ou mais atestados de capacidade técnica, fornecido por pessoa jurídica de direito público ou privado devidamente identificada, em nome do contratado, relativo à execução de serviço de engenharia, compatível em características, quantidades e prazos com o objeto presente, envolvendo as parcelas de maior relevância e valor significativo do objeto: </w:t>
      </w:r>
    </w:p>
    <w:p w14:paraId="339513BD" w14:textId="77777777" w:rsidR="004E17AF" w:rsidRPr="008B4AD7" w:rsidRDefault="004E17AF" w:rsidP="00B213F8">
      <w:pPr>
        <w:numPr>
          <w:ilvl w:val="3"/>
          <w:numId w:val="18"/>
        </w:numPr>
        <w:suppressAutoHyphens w:val="0"/>
        <w:spacing w:before="120" w:after="120"/>
        <w:jc w:val="both"/>
        <w:rPr>
          <w:rFonts w:cs="Arial"/>
          <w:color w:val="FF0000"/>
          <w:szCs w:val="20"/>
        </w:rPr>
      </w:pPr>
      <w:r w:rsidRPr="008B4AD7">
        <w:rPr>
          <w:rFonts w:cs="Arial"/>
          <w:color w:val="FF0000"/>
          <w:szCs w:val="20"/>
        </w:rPr>
        <w:t xml:space="preserve">... </w:t>
      </w:r>
    </w:p>
    <w:p w14:paraId="792304A9" w14:textId="77777777" w:rsidR="004E17AF" w:rsidRPr="008B4AD7" w:rsidRDefault="004E17AF" w:rsidP="00B213F8">
      <w:pPr>
        <w:numPr>
          <w:ilvl w:val="3"/>
          <w:numId w:val="18"/>
        </w:numPr>
        <w:suppressAutoHyphens w:val="0"/>
        <w:spacing w:before="120" w:after="120"/>
        <w:jc w:val="both"/>
        <w:rPr>
          <w:rFonts w:cs="Arial"/>
          <w:szCs w:val="20"/>
        </w:rPr>
      </w:pPr>
      <w:r w:rsidRPr="008B4AD7">
        <w:rPr>
          <w:rFonts w:cs="Arial"/>
          <w:color w:val="FF0000"/>
          <w:szCs w:val="20"/>
        </w:rPr>
        <w:t xml:space="preserve">... </w:t>
      </w:r>
    </w:p>
    <w:p w14:paraId="4F76C0C7" w14:textId="77777777" w:rsidR="004E17AF" w:rsidRPr="00F62114" w:rsidRDefault="004E17AF" w:rsidP="004E17AF">
      <w:pPr>
        <w:pStyle w:val="Citao"/>
        <w:rPr>
          <w:rFonts w:cs="Arial"/>
          <w:bCs/>
          <w:szCs w:val="20"/>
        </w:rPr>
      </w:pPr>
      <w:r w:rsidRPr="00F62114">
        <w:rPr>
          <w:rFonts w:cs="Arial"/>
          <w:b/>
          <w:szCs w:val="20"/>
        </w:rPr>
        <w:t>Nota Explicativa:</w:t>
      </w:r>
      <w:r w:rsidRPr="00F62114">
        <w:rPr>
          <w:rFonts w:cs="Arial"/>
          <w:szCs w:val="20"/>
        </w:rPr>
        <w:t xml:space="preserve"> As atividades especificadas deverão ser pertinentes e compatíveis em características, quantidades e prazos com o objeto da licitação (art. 30, II, Lei n. 8.666/93). Deve a Administração limitar a exigência de comprovação de capacidade técnico operacional </w:t>
      </w:r>
      <w:r w:rsidRPr="00F62114">
        <w:rPr>
          <w:rFonts w:cs="Arial"/>
          <w:bCs/>
          <w:szCs w:val="20"/>
        </w:rPr>
        <w:t xml:space="preserve">às parcelas de maior relevância e valor significativo do objeto. Para tanto, seria importante primeiramente analisar os custos do serviço e identificar os serviços de maior relevo, em relação aos quais a comprovação da capacidade operacional é fundamental. É essencial que a equipe técnica participe da elaboração do Projeto Básico.  </w:t>
      </w:r>
    </w:p>
    <w:p w14:paraId="19CE7606" w14:textId="77777777" w:rsidR="004E17AF" w:rsidRPr="00F62114" w:rsidRDefault="004E17AF" w:rsidP="004E17AF">
      <w:pPr>
        <w:pStyle w:val="Citao"/>
        <w:rPr>
          <w:rFonts w:eastAsia="Times New Roman" w:cs="Arial"/>
          <w:szCs w:val="20"/>
          <w:lang w:eastAsia="ar-SA"/>
        </w:rPr>
      </w:pPr>
      <w:r w:rsidRPr="00F62114">
        <w:rPr>
          <w:rFonts w:eastAsia="Times New Roman" w:cs="Arial"/>
          <w:szCs w:val="20"/>
          <w:lang w:eastAsia="ar-SA"/>
        </w:rPr>
        <w:t>Súmula TCU n° 263: “Para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t>
      </w:r>
    </w:p>
    <w:p w14:paraId="209294F4" w14:textId="77777777" w:rsidR="004E17AF" w:rsidRPr="00F62114" w:rsidRDefault="004E17AF" w:rsidP="004E17AF">
      <w:pPr>
        <w:pStyle w:val="Citao"/>
        <w:rPr>
          <w:rFonts w:cs="Arial"/>
          <w:szCs w:val="20"/>
        </w:rPr>
      </w:pPr>
      <w:r w:rsidRPr="00F62114">
        <w:rPr>
          <w:rFonts w:eastAsia="Times New Roman" w:cs="Arial"/>
          <w:szCs w:val="20"/>
          <w:lang w:eastAsia="ar-SA"/>
        </w:rPr>
        <w:t>No que se refere à fixação de quantidades mínimas relativas às parcelas de maior relevância e valor significativo do objeto da licitação, o TCU manifesta-se pela necessidade de razoabilidade na exigência, em patamar que não restrinja a competição: “</w:t>
      </w:r>
      <w:r w:rsidRPr="00F62114">
        <w:rPr>
          <w:rFonts w:cs="Arial"/>
          <w:szCs w:val="20"/>
        </w:rPr>
        <w:t>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1771/2007 – Plenário).</w:t>
      </w:r>
    </w:p>
    <w:p w14:paraId="32692723" w14:textId="77777777" w:rsidR="004E17AF" w:rsidRPr="00F62114" w:rsidRDefault="004E17AF" w:rsidP="004E17AF">
      <w:pPr>
        <w:rPr>
          <w:rFonts w:cs="Arial"/>
          <w:szCs w:val="20"/>
        </w:rPr>
      </w:pPr>
    </w:p>
    <w:p w14:paraId="070F4308" w14:textId="77777777" w:rsidR="004E17AF" w:rsidRPr="00F62114" w:rsidRDefault="004E17AF" w:rsidP="004E17AF">
      <w:pPr>
        <w:pStyle w:val="Citao"/>
        <w:rPr>
          <w:rFonts w:cs="Arial"/>
          <w:szCs w:val="20"/>
        </w:rPr>
      </w:pPr>
      <w:r w:rsidRPr="00F62114">
        <w:rPr>
          <w:rFonts w:cs="Arial"/>
          <w:b/>
          <w:szCs w:val="20"/>
        </w:rPr>
        <w:t>Nota Explicativa:</w:t>
      </w:r>
      <w:r w:rsidRPr="00F62114">
        <w:rPr>
          <w:rFonts w:cs="Arial"/>
          <w:szCs w:val="20"/>
        </w:rPr>
        <w:t xml:space="preserve"> A Administração poderá adotar diligências tendentes a confirmar a autenticidade e correção dos atestados apresentados para comprovação da qualificação técnico-operacional, dentre estas a solicitação de CAT (Certidão de Acervo Técnico) com registro de atestado (atividade concluída ou em andamento), referente aos profissionais que integrarão sua equipe técnica, na qual conste a contratada como empresa vinculada à execução do contrato.</w:t>
      </w:r>
    </w:p>
    <w:p w14:paraId="6F8B5129" w14:textId="77777777" w:rsidR="004E17AF" w:rsidRPr="008B4AD7" w:rsidRDefault="004E17AF" w:rsidP="00B213F8">
      <w:pPr>
        <w:numPr>
          <w:ilvl w:val="2"/>
          <w:numId w:val="18"/>
        </w:numPr>
        <w:suppressAutoHyphens w:val="0"/>
        <w:spacing w:before="120" w:after="120"/>
        <w:jc w:val="both"/>
        <w:rPr>
          <w:rFonts w:cs="Arial"/>
          <w:szCs w:val="20"/>
        </w:rPr>
      </w:pPr>
      <w:r w:rsidRPr="008B4AD7">
        <w:rPr>
          <w:rFonts w:cs="Arial"/>
          <w:szCs w:val="20"/>
        </w:rPr>
        <w:t>Os atestados exigidos no subitem anterior, para serem aceitos, deverão ter as seguintes informações:</w:t>
      </w:r>
    </w:p>
    <w:p w14:paraId="4EB58821"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w:t>
      </w:r>
    </w:p>
    <w:p w14:paraId="25344C1B"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w:t>
      </w:r>
    </w:p>
    <w:p w14:paraId="625873C9"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w:t>
      </w:r>
    </w:p>
    <w:p w14:paraId="765EC6E6" w14:textId="77777777" w:rsidR="004E17AF" w:rsidRPr="00F62114" w:rsidRDefault="004E17AF" w:rsidP="004E17AF">
      <w:pPr>
        <w:pStyle w:val="Citao"/>
        <w:rPr>
          <w:rFonts w:cs="Arial"/>
          <w:szCs w:val="20"/>
        </w:rPr>
      </w:pPr>
      <w:r w:rsidRPr="00F62114">
        <w:rPr>
          <w:rFonts w:cs="Arial"/>
          <w:b/>
          <w:szCs w:val="20"/>
        </w:rPr>
        <w:t>Nota Explicativa:</w:t>
      </w:r>
      <w:r w:rsidRPr="00F62114">
        <w:rPr>
          <w:rFonts w:cs="Arial"/>
          <w:szCs w:val="20"/>
        </w:rPr>
        <w:t xml:space="preserve"> O atestado de capacidade técnica, enquanto documento elaborado pelo contratante da empresa potencialmente contratada pela Administração, deverá contar com a descrição das características técnicas das obras ou serviços e atestar a execução parcial ou total do objeto do contrato.  Importante, da mesma forma, que seja firmado por representante legal do contratante, indique sua data de emissão, mencione o documento de responsabilidade técnica expedido em razão das obras ou serviços executados (ART/RRT), dentre outros elementos julgados relevantes pela área </w:t>
      </w:r>
      <w:r w:rsidRPr="00F62114">
        <w:rPr>
          <w:rFonts w:cs="Arial"/>
          <w:szCs w:val="20"/>
        </w:rPr>
        <w:lastRenderedPageBreak/>
        <w:t>técnica que dará suporte aos agentes públicos responsáveis pela aferição da qualificação técnica da potencial contratada.   Tais elementos deverão constar expressamente do Projeto Básico.</w:t>
      </w:r>
    </w:p>
    <w:p w14:paraId="2D016070" w14:textId="77777777" w:rsidR="004E17AF" w:rsidRPr="00F62114" w:rsidRDefault="004E17AF" w:rsidP="004E17AF">
      <w:pPr>
        <w:rPr>
          <w:rFonts w:cs="Arial"/>
          <w:szCs w:val="20"/>
        </w:rPr>
      </w:pPr>
    </w:p>
    <w:p w14:paraId="28DD7E55" w14:textId="77777777" w:rsidR="004E17AF" w:rsidRPr="008B4AD7" w:rsidRDefault="004E17AF" w:rsidP="00B213F8">
      <w:pPr>
        <w:numPr>
          <w:ilvl w:val="2"/>
          <w:numId w:val="18"/>
        </w:numPr>
        <w:suppressAutoHyphens w:val="0"/>
        <w:spacing w:before="120" w:after="120"/>
        <w:jc w:val="both"/>
        <w:rPr>
          <w:rFonts w:cs="Arial"/>
          <w:szCs w:val="20"/>
        </w:rPr>
      </w:pPr>
      <w:r w:rsidRPr="008B4AD7">
        <w:rPr>
          <w:rFonts w:cs="Arial"/>
          <w:szCs w:val="20"/>
        </w:rPr>
        <w:t xml:space="preserve">Será admitida, para fins de comprovação de quantitativo mínimo do serviço, a apresentação de diferentes atestados de serviços executados de forma concomitante; </w:t>
      </w:r>
    </w:p>
    <w:p w14:paraId="54444DF5" w14:textId="77777777" w:rsidR="004E17AF" w:rsidRPr="00F62114" w:rsidRDefault="004E17AF" w:rsidP="004E17AF">
      <w:pPr>
        <w:pStyle w:val="Citao"/>
        <w:pBdr>
          <w:top w:val="single" w:sz="4" w:space="2" w:color="1F497D"/>
        </w:pBdr>
        <w:rPr>
          <w:rFonts w:cs="Arial"/>
          <w:color w:val="FF0000"/>
          <w:szCs w:val="20"/>
        </w:rPr>
      </w:pPr>
      <w:r w:rsidRPr="00F62114">
        <w:rPr>
          <w:rFonts w:cs="Arial"/>
          <w:b/>
          <w:szCs w:val="20"/>
        </w:rPr>
        <w:t>Nota Explicativa:</w:t>
      </w:r>
      <w:r w:rsidRPr="00F62114">
        <w:rPr>
          <w:rFonts w:cs="Arial"/>
          <w:szCs w:val="20"/>
        </w:rPr>
        <w:t xml:space="preserve"> De acordo com o TCU, a soma de quantitativos de atestados em documentos diversos a fim de se alcançar o mínimo da regra </w:t>
      </w:r>
      <w:proofErr w:type="spellStart"/>
      <w:r w:rsidRPr="00F62114">
        <w:rPr>
          <w:rFonts w:cs="Arial"/>
          <w:szCs w:val="20"/>
        </w:rPr>
        <w:t>editalícia</w:t>
      </w:r>
      <w:proofErr w:type="spellEnd"/>
      <w:r w:rsidRPr="00F62114">
        <w:rPr>
          <w:rFonts w:cs="Arial"/>
          <w:szCs w:val="20"/>
        </w:rPr>
        <w:t xml:space="preserve"> só é admissível quando tecnicamente viável, no modo como disciplinado pelo edital que, justificadamente, pode substituir a simples adição aritmética por outro critério. Consequentemente, sem que haja devida justificativa técnica, é inviável a fixação de quantidade mínima ou máxima de atestados, de serviços por atestados ou que vedem o somatório de atestados, bem como as limitações de tempo, época, locais específicos ou quaisquer outras não previstas em lei, que inibam a participação da licitação. (Acórdãos 1.090/2001,</w:t>
      </w:r>
      <w:r w:rsidRPr="00F62114">
        <w:rPr>
          <w:rFonts w:eastAsia="Times New Roman" w:cs="Arial"/>
          <w:i w:val="0"/>
          <w:iCs w:val="0"/>
          <w:szCs w:val="20"/>
          <w:lang w:eastAsia="pt-BR"/>
        </w:rPr>
        <w:t xml:space="preserve"> </w:t>
      </w:r>
      <w:r w:rsidRPr="00F62114">
        <w:rPr>
          <w:rFonts w:cs="Arial"/>
          <w:szCs w:val="20"/>
        </w:rPr>
        <w:t>1.636/2007, 170/2007, 2.640/2007, 1.163/2008, 2.150/2008, 2.783/2009, 3.119/2010 e 3.170/2011, 1079/2013-Plenário (itens 9.5.1 a 9.5.3) (todos do Plenário).</w:t>
      </w:r>
    </w:p>
    <w:p w14:paraId="5B6F89FE" w14:textId="77777777" w:rsidR="004E17AF" w:rsidRPr="008B4AD7" w:rsidRDefault="004E17AF" w:rsidP="00B213F8">
      <w:pPr>
        <w:numPr>
          <w:ilvl w:val="2"/>
          <w:numId w:val="18"/>
        </w:numPr>
        <w:suppressAutoHyphens w:val="0"/>
        <w:spacing w:before="120" w:after="120"/>
        <w:jc w:val="both"/>
        <w:rPr>
          <w:rFonts w:cs="Arial"/>
          <w:szCs w:val="20"/>
        </w:rPr>
      </w:pPr>
      <w:r w:rsidRPr="008B4AD7">
        <w:rPr>
          <w:rFonts w:cs="Arial"/>
          <w:szCs w:val="20"/>
        </w:rPr>
        <w:t>Comprovação da capacitação técnico-profissional, mediante apresentação de Certidão de Acervo Técnico – CAT, expedida pelo CREA ou CAU da região pertinente, nos termos da legislação aplicável, em nome do(s) responsável(</w:t>
      </w:r>
      <w:proofErr w:type="spellStart"/>
      <w:r w:rsidRPr="008B4AD7">
        <w:rPr>
          <w:rFonts w:cs="Arial"/>
          <w:szCs w:val="20"/>
        </w:rPr>
        <w:t>is</w:t>
      </w:r>
      <w:proofErr w:type="spellEnd"/>
      <w:r w:rsidRPr="008B4AD7">
        <w:rPr>
          <w:rFonts w:cs="Arial"/>
          <w:szCs w:val="20"/>
        </w:rPr>
        <w:t>) técnico(s) e/ou membros da equipe técnica que participarão do serviço de engenharia, que demonstre a Anotação de Responsabilidade Técnica - ART ou o Registro de Responsabilidade Técnica - RRT, relativo à execução dos serviços que compõem as parcelas de maior relevância técnica e valor significativo da contratação, a saber:</w:t>
      </w:r>
    </w:p>
    <w:p w14:paraId="610DB4E1"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Para o (Engenheiro Civil, Elétrico, Mecânico...): serviços de: (...)</w:t>
      </w:r>
    </w:p>
    <w:p w14:paraId="65E1133F"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Para o (Arquiteto e Urbanista...): serviços de (...)</w:t>
      </w:r>
    </w:p>
    <w:p w14:paraId="06AC4D3A"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Para o (Geólogo, Geógrafo...): serviços de (...)</w:t>
      </w:r>
    </w:p>
    <w:p w14:paraId="1B1B6EC8" w14:textId="77777777" w:rsidR="004E17AF" w:rsidRPr="008B4AD7" w:rsidRDefault="004E17AF" w:rsidP="00B213F8">
      <w:pPr>
        <w:numPr>
          <w:ilvl w:val="3"/>
          <w:numId w:val="18"/>
        </w:numPr>
        <w:suppressAutoHyphens w:val="0"/>
        <w:spacing w:before="120" w:after="120"/>
        <w:jc w:val="both"/>
        <w:rPr>
          <w:rFonts w:cs="Arial"/>
          <w:i/>
          <w:iCs/>
          <w:color w:val="FF0000"/>
          <w:szCs w:val="20"/>
        </w:rPr>
      </w:pPr>
      <w:proofErr w:type="spellStart"/>
      <w:r w:rsidRPr="008B4AD7">
        <w:rPr>
          <w:rFonts w:cs="Arial"/>
          <w:i/>
          <w:iCs/>
          <w:color w:val="FF0000"/>
          <w:szCs w:val="20"/>
        </w:rPr>
        <w:t>etc</w:t>
      </w:r>
      <w:proofErr w:type="spellEnd"/>
      <w:r w:rsidRPr="008B4AD7">
        <w:rPr>
          <w:rFonts w:cs="Arial"/>
          <w:i/>
          <w:iCs/>
          <w:color w:val="FF0000"/>
          <w:szCs w:val="20"/>
        </w:rPr>
        <w:t xml:space="preserve"> (...) </w:t>
      </w:r>
    </w:p>
    <w:p w14:paraId="0675B7CA" w14:textId="77777777" w:rsidR="004E17AF" w:rsidRPr="00F62114" w:rsidRDefault="004E17AF" w:rsidP="004E17AF">
      <w:pPr>
        <w:pStyle w:val="Citao"/>
        <w:rPr>
          <w:rFonts w:cs="Arial"/>
          <w:szCs w:val="20"/>
        </w:rPr>
      </w:pPr>
      <w:r w:rsidRPr="00F62114">
        <w:rPr>
          <w:rFonts w:cs="Arial"/>
          <w:b/>
          <w:szCs w:val="20"/>
        </w:rPr>
        <w:t>Nota Explicativa:</w:t>
      </w:r>
      <w:r w:rsidRPr="00F62114">
        <w:rPr>
          <w:rFonts w:cs="Arial"/>
          <w:szCs w:val="20"/>
        </w:rPr>
        <w:t xml:space="preserve"> O Atestado de Responsabilidade Técnica e o Registro de Responsabilidade Técnica exigidos limitar-se-ão às parcelas de maior relevância e valor significativo do objeto, vedadas as exigências de quantidades mínimas ou prazos máximos (artigo 30, §1º, inc. I, Lei 8.666, 1993). Assim, conforme o objeto, a exigência deve referir-se à área ou áreas de engenharia/arquitetura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do Projeto Básico.</w:t>
      </w:r>
    </w:p>
    <w:p w14:paraId="6D187EA5" w14:textId="77777777" w:rsidR="004E17AF" w:rsidRPr="00F62114" w:rsidRDefault="004E17AF" w:rsidP="004E17AF">
      <w:pPr>
        <w:pStyle w:val="Citao"/>
        <w:rPr>
          <w:rFonts w:cs="Arial"/>
          <w:szCs w:val="20"/>
        </w:rPr>
      </w:pPr>
      <w:r w:rsidRPr="00F62114">
        <w:rPr>
          <w:rFonts w:cs="Arial"/>
          <w:szCs w:val="20"/>
        </w:rPr>
        <w:t xml:space="preserve">Entretanto, vale salientar que o Tribunal de Contas da União admite excepcionalmente a exigência de quantitativos para qualificação técnico-profissional, se houver justificativa nesse sentido, conforme Acórdãos TCU 1.214/2013 e 2.434/2013 - Plenário, cuja leitura se recomenda. </w:t>
      </w:r>
    </w:p>
    <w:p w14:paraId="5FBF7DF8" w14:textId="77777777" w:rsidR="004E17AF" w:rsidRPr="00F62114" w:rsidRDefault="004E17AF" w:rsidP="004E17AF">
      <w:pPr>
        <w:rPr>
          <w:rFonts w:cs="Arial"/>
          <w:szCs w:val="20"/>
        </w:rPr>
      </w:pPr>
    </w:p>
    <w:p w14:paraId="50508103" w14:textId="77777777" w:rsidR="004E17AF" w:rsidRPr="008B4AD7" w:rsidRDefault="004E17AF" w:rsidP="00B213F8">
      <w:pPr>
        <w:numPr>
          <w:ilvl w:val="2"/>
          <w:numId w:val="18"/>
        </w:numPr>
        <w:suppressAutoHyphens w:val="0"/>
        <w:spacing w:before="120" w:after="120"/>
        <w:jc w:val="both"/>
        <w:rPr>
          <w:rFonts w:cs="Arial"/>
          <w:szCs w:val="20"/>
        </w:rPr>
      </w:pPr>
      <w:r w:rsidRPr="008B4AD7">
        <w:rPr>
          <w:rFonts w:cs="Arial"/>
          <w:szCs w:val="20"/>
        </w:rPr>
        <w:t>Os responsáveis técnicos e/ou membros da equipe técnica acima elencados deverão pertencer ao quadro permanente da empresa proponente,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proponente, ou com declaração de compromisso de vinculação contratual futura, caso o proponente seja efetivamente contratado.</w:t>
      </w:r>
    </w:p>
    <w:p w14:paraId="3B723BD6" w14:textId="77777777" w:rsidR="004E17AF" w:rsidRPr="00F62114" w:rsidRDefault="004E17AF" w:rsidP="004E17AF">
      <w:pPr>
        <w:pStyle w:val="Citao"/>
        <w:rPr>
          <w:rFonts w:cs="Arial"/>
          <w:szCs w:val="20"/>
        </w:rPr>
      </w:pPr>
      <w:r w:rsidRPr="00F62114">
        <w:rPr>
          <w:rFonts w:cs="Arial"/>
          <w:b/>
          <w:szCs w:val="20"/>
        </w:rPr>
        <w:t>Nota Explicativa</w:t>
      </w:r>
      <w:r w:rsidRPr="00F62114">
        <w:rPr>
          <w:rFonts w:cs="Arial"/>
          <w:szCs w:val="20"/>
        </w:rPr>
        <w:t>: Jurisprudência do TCU sobre a indevida exigência de vínculo empregatício e relativa ao quadro permanente (art. 30, § 1º, I, da Lei nº 8.666, de 1993):</w:t>
      </w:r>
    </w:p>
    <w:p w14:paraId="286E623A" w14:textId="77777777" w:rsidR="004E17AF" w:rsidRPr="00F62114" w:rsidRDefault="004E17AF" w:rsidP="004E17AF">
      <w:pPr>
        <w:pStyle w:val="Citao"/>
        <w:rPr>
          <w:rFonts w:cs="Arial"/>
          <w:szCs w:val="20"/>
        </w:rPr>
      </w:pPr>
      <w:r w:rsidRPr="00F62114">
        <w:rPr>
          <w:rFonts w:cs="Arial"/>
          <w:szCs w:val="20"/>
        </w:rPr>
        <w:t xml:space="preserve">“determinação ao [...] para que se abstenha de exigir comprovação de vínculo empregatício do responsável técnico de nível superior com a empresa licitante, uma vez que extrapola as exigências de qualificação técnico-profissional, definidas no art. 30, § 1º, inc. I, da Lei nº 8.666/1993, e passe a admitir a comprovação da vinculação dos profissionais ao quadro permanente por intermédio de apresentação de contrato de prestação de serviço, de forma consentânea ao </w:t>
      </w:r>
      <w:r w:rsidRPr="00F62114">
        <w:rPr>
          <w:rFonts w:cs="Arial"/>
          <w:szCs w:val="20"/>
        </w:rPr>
        <w:lastRenderedPageBreak/>
        <w:t>posicionamento jurisprudencial da Corte de Contas nos Acórdãos 361/2006-Plenário, 170/2007-Plenário e 1.547/2008-Plenário”. Acórdão nº 667/2009 Primeira Câmara.</w:t>
      </w:r>
    </w:p>
    <w:p w14:paraId="2DBB0A9C" w14:textId="77777777" w:rsidR="004E17AF" w:rsidRPr="00F62114" w:rsidRDefault="004E17AF" w:rsidP="004E17AF">
      <w:pPr>
        <w:pStyle w:val="Citao"/>
        <w:rPr>
          <w:rFonts w:cs="Arial"/>
          <w:szCs w:val="20"/>
        </w:rPr>
      </w:pPr>
      <w:r w:rsidRPr="00F62114">
        <w:rPr>
          <w:rFonts w:cs="Arial"/>
          <w:szCs w:val="20"/>
        </w:rPr>
        <w:t>Por outro lado, além da tradicional extensão da interpretação do “quadro permanente”, também se deve admitir que o vínculo seja comprovado mediante tal declaração de disponibilidade futura, conforme Acórdão n. 2607/2011-Plenário:</w:t>
      </w:r>
    </w:p>
    <w:p w14:paraId="7B92DDB5" w14:textId="77777777" w:rsidR="004E17AF" w:rsidRPr="00F62114" w:rsidRDefault="004E17AF" w:rsidP="004E17AF">
      <w:pPr>
        <w:pStyle w:val="Citao"/>
        <w:rPr>
          <w:rFonts w:cs="Arial"/>
          <w:szCs w:val="20"/>
        </w:rPr>
      </w:pPr>
      <w:r w:rsidRPr="00F62114">
        <w:rPr>
          <w:rFonts w:cs="Arial"/>
          <w:szCs w:val="20"/>
        </w:rPr>
        <w:t>“9.1.2. ausência de previsão, no edital da Concorrência (...), da possibilidade de comprovação da capacidade técnica do responsável pela obra por meio de contrato regido pelo Direito Civil ou declaração de que o profissional integraria o quadro da licitante como responsável técnico, se a empresa viesse a ser contratada, em desconformidade com os Acórdãos/TCU 2297/2005 e 291/2007, ambos do Plenário;”.</w:t>
      </w:r>
    </w:p>
    <w:p w14:paraId="4C505D31" w14:textId="77777777" w:rsidR="004E17AF" w:rsidRPr="008B4AD7" w:rsidRDefault="004E17AF" w:rsidP="00B213F8">
      <w:pPr>
        <w:numPr>
          <w:ilvl w:val="3"/>
          <w:numId w:val="18"/>
        </w:numPr>
        <w:suppressAutoHyphens w:val="0"/>
        <w:spacing w:before="120" w:after="120"/>
        <w:jc w:val="both"/>
        <w:rPr>
          <w:rFonts w:cs="Arial"/>
          <w:szCs w:val="20"/>
        </w:rPr>
      </w:pPr>
      <w:r w:rsidRPr="008B4AD7">
        <w:rPr>
          <w:rFonts w:cs="Arial"/>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42140521" w14:textId="77777777" w:rsidR="004E17AF" w:rsidRPr="008B4AD7" w:rsidRDefault="004E17AF" w:rsidP="00B213F8">
      <w:pPr>
        <w:numPr>
          <w:ilvl w:val="2"/>
          <w:numId w:val="18"/>
        </w:numPr>
        <w:suppressAutoHyphens w:val="0"/>
        <w:spacing w:before="120" w:after="120"/>
        <w:jc w:val="both"/>
        <w:rPr>
          <w:rFonts w:cs="Arial"/>
          <w:szCs w:val="20"/>
        </w:rPr>
      </w:pPr>
      <w:r w:rsidRPr="008B4AD7">
        <w:rPr>
          <w:rFonts w:cs="Arial"/>
          <w:szCs w:val="20"/>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1515A526" w14:textId="77777777" w:rsidR="004E17AF" w:rsidRPr="008B4AD7" w:rsidRDefault="004E17AF" w:rsidP="00B213F8">
      <w:pPr>
        <w:numPr>
          <w:ilvl w:val="2"/>
          <w:numId w:val="18"/>
        </w:numPr>
        <w:suppressAutoHyphens w:val="0"/>
        <w:spacing w:before="120" w:after="120"/>
        <w:jc w:val="both"/>
        <w:rPr>
          <w:rFonts w:cs="Arial"/>
          <w:i/>
          <w:iCs/>
          <w:color w:val="FF0000"/>
          <w:szCs w:val="20"/>
        </w:rPr>
      </w:pPr>
      <w:r w:rsidRPr="008B4AD7">
        <w:rPr>
          <w:rFonts w:cs="Arial"/>
          <w:i/>
          <w:iCs/>
          <w:color w:val="FF0000"/>
          <w:szCs w:val="20"/>
        </w:rPr>
        <w:t>Declaração formal de que disporá, por ocasião da futura contratação, das instalações, aparelhamento e pessoal técnico considerados essenciais para a execução contratual, a seguir discriminadas:</w:t>
      </w:r>
    </w:p>
    <w:p w14:paraId="7A6D5454"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Item 1;</w:t>
      </w:r>
    </w:p>
    <w:p w14:paraId="4F491D31" w14:textId="77777777" w:rsidR="004E17AF" w:rsidRPr="008B4AD7" w:rsidRDefault="004E17AF" w:rsidP="00B213F8">
      <w:pPr>
        <w:numPr>
          <w:ilvl w:val="3"/>
          <w:numId w:val="18"/>
        </w:numPr>
        <w:suppressAutoHyphens w:val="0"/>
        <w:spacing w:before="120" w:after="120"/>
        <w:jc w:val="both"/>
        <w:rPr>
          <w:rFonts w:cs="Arial"/>
          <w:i/>
          <w:iCs/>
          <w:color w:val="FF0000"/>
          <w:szCs w:val="20"/>
        </w:rPr>
      </w:pPr>
      <w:r w:rsidRPr="008B4AD7">
        <w:rPr>
          <w:rFonts w:cs="Arial"/>
          <w:i/>
          <w:iCs/>
          <w:color w:val="FF0000"/>
          <w:szCs w:val="20"/>
        </w:rPr>
        <w:t>Item 2;</w:t>
      </w:r>
    </w:p>
    <w:p w14:paraId="42F1B23F" w14:textId="77777777" w:rsidR="004E17AF" w:rsidRPr="00F62114" w:rsidRDefault="004E17AF" w:rsidP="004E17AF">
      <w:pPr>
        <w:pStyle w:val="PADRO"/>
        <w:keepNext w:val="0"/>
        <w:widowControl/>
        <w:spacing w:before="120" w:after="120"/>
        <w:ind w:left="1134" w:firstLine="0"/>
        <w:rPr>
          <w:rFonts w:ascii="Arial" w:eastAsia="Times New Roman" w:hAnsi="Arial" w:cs="Arial"/>
          <w:color w:val="000000"/>
          <w:szCs w:val="20"/>
          <w:lang w:eastAsia="pt-BR" w:bidi="ar-SA"/>
        </w:rPr>
      </w:pPr>
    </w:p>
    <w:p w14:paraId="4D5005BC" w14:textId="77777777" w:rsidR="004E17AF" w:rsidRDefault="004E17AF" w:rsidP="004E17AF">
      <w:pPr>
        <w:pStyle w:val="Citao"/>
        <w:rPr>
          <w:rFonts w:cs="Arial"/>
          <w:iCs w:val="0"/>
          <w:szCs w:val="20"/>
        </w:rPr>
      </w:pPr>
      <w:r w:rsidRPr="00F62114">
        <w:rPr>
          <w:rFonts w:cs="Arial"/>
          <w:b/>
          <w:bCs/>
          <w:i w:val="0"/>
          <w:iCs w:val="0"/>
          <w:szCs w:val="20"/>
        </w:rPr>
        <w:t>Nota explicativa:</w:t>
      </w:r>
      <w:r w:rsidRPr="00F62114">
        <w:rPr>
          <w:rFonts w:cs="Arial"/>
          <w:i w:val="0"/>
          <w:iCs w:val="0"/>
          <w:szCs w:val="20"/>
        </w:rPr>
        <w:t xml:space="preserve"> </w:t>
      </w:r>
      <w:r w:rsidRPr="00F62114">
        <w:rPr>
          <w:rFonts w:cs="Arial"/>
          <w:iCs w:val="0"/>
          <w:szCs w:val="20"/>
        </w:rPr>
        <w:t xml:space="preserve">Devem ser elencados os itens específicos reputados necessários para a execução da obra ou serviço, como determinadas máquinas, equipamentos, profissionais com determinada qualificação </w:t>
      </w:r>
      <w:proofErr w:type="gramStart"/>
      <w:r w:rsidRPr="00F62114">
        <w:rPr>
          <w:rFonts w:cs="Arial"/>
          <w:iCs w:val="0"/>
          <w:szCs w:val="20"/>
        </w:rPr>
        <w:t>técnica, etc.</w:t>
      </w:r>
      <w:proofErr w:type="gramEnd"/>
      <w:r>
        <w:rPr>
          <w:rFonts w:cs="Arial"/>
          <w:iCs w:val="0"/>
          <w:szCs w:val="20"/>
        </w:rPr>
        <w:t xml:space="preserve"> </w:t>
      </w:r>
    </w:p>
    <w:p w14:paraId="11F8D7E3" w14:textId="77777777" w:rsidR="004E17AF" w:rsidRPr="00F8174B" w:rsidRDefault="004E17AF" w:rsidP="004E17AF">
      <w:pPr>
        <w:pStyle w:val="Citao"/>
        <w:rPr>
          <w:rFonts w:cs="Arial"/>
          <w:b/>
          <w:bCs/>
          <w:color w:val="auto"/>
          <w:szCs w:val="20"/>
        </w:rPr>
      </w:pPr>
      <w:r w:rsidRPr="00F62114">
        <w:rPr>
          <w:rFonts w:cs="Arial"/>
          <w:color w:val="00000A"/>
          <w:szCs w:val="20"/>
          <w:lang w:eastAsia="pt-BR"/>
        </w:rPr>
        <w:t>Nos termos do art. 30, § 6°, da Lei n° 8.666/93, são vedadas as exigências de propriedade ou localização prévia – daí o cabimento de demandar apenas o compromisso de disponibilização futura</w:t>
      </w:r>
      <w:r>
        <w:rPr>
          <w:rFonts w:cs="Arial"/>
          <w:color w:val="00000A"/>
          <w:szCs w:val="20"/>
          <w:lang w:eastAsia="pt-BR"/>
        </w:rPr>
        <w:t>.</w:t>
      </w:r>
    </w:p>
    <w:p w14:paraId="127EEA19" w14:textId="77777777" w:rsidR="004E17AF" w:rsidRPr="004C6B84" w:rsidRDefault="004E17AF" w:rsidP="00B213F8">
      <w:pPr>
        <w:numPr>
          <w:ilvl w:val="1"/>
          <w:numId w:val="18"/>
        </w:numPr>
        <w:suppressAutoHyphens w:val="0"/>
        <w:spacing w:before="120" w:after="120"/>
        <w:jc w:val="both"/>
        <w:rPr>
          <w:rFonts w:cs="Arial"/>
          <w:szCs w:val="20"/>
        </w:rPr>
      </w:pPr>
      <w:r>
        <w:rPr>
          <w:rFonts w:cs="Arial"/>
          <w:szCs w:val="20"/>
        </w:rPr>
        <w:t>A proposta deverá contemplar os quantitativos e orientações previstas neste Projeto Básico e Anexos.</w:t>
      </w:r>
    </w:p>
    <w:p w14:paraId="29E77143" w14:textId="77777777" w:rsidR="004E17AF" w:rsidRPr="00F8174B" w:rsidRDefault="004E17AF" w:rsidP="00B213F8">
      <w:pPr>
        <w:numPr>
          <w:ilvl w:val="1"/>
          <w:numId w:val="18"/>
        </w:numPr>
        <w:suppressAutoHyphens w:val="0"/>
        <w:spacing w:before="120" w:after="120"/>
        <w:jc w:val="both"/>
        <w:rPr>
          <w:rFonts w:cs="Arial"/>
          <w:szCs w:val="20"/>
        </w:rPr>
      </w:pPr>
      <w:r w:rsidRPr="00F8174B">
        <w:rPr>
          <w:rFonts w:cs="Arial"/>
          <w:szCs w:val="20"/>
        </w:rPr>
        <w:t>Os critérios de aceitabilidade de preços serão:</w:t>
      </w:r>
    </w:p>
    <w:p w14:paraId="2EF0E950" w14:textId="77777777" w:rsidR="004E17AF" w:rsidRPr="004C6B84" w:rsidRDefault="004E17AF" w:rsidP="00B213F8">
      <w:pPr>
        <w:numPr>
          <w:ilvl w:val="2"/>
          <w:numId w:val="18"/>
        </w:numPr>
        <w:suppressAutoHyphens w:val="0"/>
        <w:spacing w:before="120" w:after="120"/>
        <w:jc w:val="both"/>
        <w:rPr>
          <w:rFonts w:cs="Arial"/>
          <w:i/>
          <w:iCs/>
          <w:color w:val="FF0000"/>
          <w:szCs w:val="20"/>
        </w:rPr>
      </w:pPr>
      <w:r w:rsidRPr="004C6B84">
        <w:rPr>
          <w:rFonts w:cs="Arial"/>
          <w:i/>
          <w:iCs/>
          <w:color w:val="FF0000"/>
          <w:szCs w:val="20"/>
        </w:rPr>
        <w:t>Valor Global: R$xxx,000 (indicar por extenso)</w:t>
      </w:r>
    </w:p>
    <w:p w14:paraId="6B3370F6" w14:textId="77777777" w:rsidR="004E17AF" w:rsidRPr="004C6B84" w:rsidRDefault="004E17AF" w:rsidP="00B213F8">
      <w:pPr>
        <w:numPr>
          <w:ilvl w:val="2"/>
          <w:numId w:val="18"/>
        </w:numPr>
        <w:suppressAutoHyphens w:val="0"/>
        <w:spacing w:before="120" w:after="120"/>
        <w:jc w:val="both"/>
        <w:rPr>
          <w:rFonts w:cs="Arial"/>
          <w:i/>
          <w:iCs/>
          <w:color w:val="FF0000"/>
          <w:szCs w:val="20"/>
        </w:rPr>
      </w:pPr>
      <w:r w:rsidRPr="004C6B84">
        <w:rPr>
          <w:rFonts w:cs="Arial"/>
          <w:i/>
          <w:iCs/>
          <w:color w:val="FF0000"/>
          <w:szCs w:val="20"/>
        </w:rPr>
        <w:t>Valores unitários: conforme planilha de composição de preços anexa ao edital.</w:t>
      </w:r>
    </w:p>
    <w:p w14:paraId="2F817179" w14:textId="77777777" w:rsidR="004E17AF" w:rsidRPr="004E17AF" w:rsidRDefault="004E17AF" w:rsidP="004E17AF">
      <w:pPr>
        <w:pStyle w:val="Citao1"/>
        <w:ind w:left="360"/>
        <w:rPr>
          <w:rFonts w:ascii="Arial" w:hAnsi="Arial" w:cs="Arial"/>
          <w:color w:val="auto"/>
          <w:sz w:val="20"/>
          <w:szCs w:val="20"/>
        </w:rPr>
      </w:pPr>
      <w:r w:rsidRPr="004E17AF">
        <w:rPr>
          <w:rFonts w:ascii="Arial" w:hAnsi="Arial" w:cs="Arial"/>
          <w:b/>
          <w:bCs/>
          <w:color w:val="auto"/>
          <w:sz w:val="20"/>
          <w:szCs w:val="20"/>
        </w:rPr>
        <w:t xml:space="preserve">Nota Explicativa: </w:t>
      </w:r>
      <w:r w:rsidRPr="004E17AF">
        <w:rPr>
          <w:rFonts w:ascii="Arial" w:hAnsi="Arial" w:cs="Arial"/>
          <w:color w:val="auto"/>
          <w:sz w:val="20"/>
          <w:szCs w:val="20"/>
        </w:rPr>
        <w:t>Nos termos do art. 6º da Lei nº 12.462/11, o orçamento é sigiloso e não deve constar do edital, salvo se a licitação for do tipo “maior desconto”. Portanto, se a licitação for por adjudicação pelo “menor preço”, exclua os dois subitens acima sobre valor global e valores unitários.</w:t>
      </w:r>
    </w:p>
    <w:p w14:paraId="13EAFC36" w14:textId="77777777" w:rsidR="004E17AF" w:rsidRPr="004C6B84" w:rsidRDefault="004E17AF" w:rsidP="00B213F8">
      <w:pPr>
        <w:numPr>
          <w:ilvl w:val="2"/>
          <w:numId w:val="18"/>
        </w:numPr>
        <w:suppressAutoHyphens w:val="0"/>
        <w:spacing w:before="120" w:after="120"/>
        <w:jc w:val="both"/>
        <w:rPr>
          <w:rFonts w:cs="Arial"/>
          <w:szCs w:val="20"/>
        </w:rPr>
      </w:pPr>
      <w:r w:rsidRPr="00F8174B">
        <w:rPr>
          <w:rFonts w:cs="Arial"/>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14:paraId="38DA6182" w14:textId="77777777" w:rsidR="004E17AF" w:rsidRPr="004C6B84" w:rsidRDefault="004E17AF" w:rsidP="00B213F8">
      <w:pPr>
        <w:numPr>
          <w:ilvl w:val="2"/>
          <w:numId w:val="18"/>
        </w:numPr>
        <w:suppressAutoHyphens w:val="0"/>
        <w:spacing w:before="120" w:after="120"/>
        <w:jc w:val="both"/>
        <w:rPr>
          <w:rFonts w:cs="Arial"/>
          <w:szCs w:val="20"/>
        </w:rPr>
      </w:pPr>
      <w:r w:rsidRPr="00F8174B">
        <w:rPr>
          <w:rFonts w:cs="Arial"/>
          <w:szCs w:val="20"/>
        </w:rPr>
        <w:t xml:space="preserve">Caso o Regime de Execução seja o de empreitada por preço unitário, </w:t>
      </w:r>
      <w:r w:rsidRPr="00306CA7">
        <w:rPr>
          <w:rFonts w:cs="Arial"/>
          <w:szCs w:val="20"/>
        </w:rPr>
        <w:t xml:space="preserve">os custos unitários dos itens materialmente relevantes das propostas não podem exceder os custos unitários estabelecidos no orçamento estimado pela administração pública, </w:t>
      </w:r>
      <w:r w:rsidRPr="004C6B84">
        <w:rPr>
          <w:rFonts w:cs="Arial"/>
          <w:szCs w:val="20"/>
        </w:rPr>
        <w:t>sendo considerados itens materialmente relevantes aqueles de maior impacto no valor total da proposta e que, somados, representem pelo menos oitenta por cento do valor total do orçamento estimado ou que sejam considerados essenciais à funcionalidade da obra.</w:t>
      </w:r>
    </w:p>
    <w:p w14:paraId="2CDB936A" w14:textId="77777777" w:rsidR="004E17AF" w:rsidRPr="004C6B84" w:rsidRDefault="004E17AF" w:rsidP="00B213F8">
      <w:pPr>
        <w:pStyle w:val="Nivel10"/>
        <w:numPr>
          <w:ilvl w:val="0"/>
          <w:numId w:val="12"/>
        </w:numPr>
        <w:suppressAutoHyphens w:val="0"/>
        <w:spacing w:line="240" w:lineRule="auto"/>
        <w:rPr>
          <w:rFonts w:cs="Arial"/>
          <w:bCs/>
        </w:rPr>
      </w:pPr>
      <w:r w:rsidRPr="004C6B84">
        <w:rPr>
          <w:rFonts w:cs="Arial"/>
          <w:bCs/>
          <w:lang w:val="x-none"/>
        </w:rPr>
        <w:lastRenderedPageBreak/>
        <w:t>ESTIMATIVA</w:t>
      </w:r>
      <w:r w:rsidRPr="004C6B84">
        <w:rPr>
          <w:rFonts w:cs="Arial"/>
          <w:bCs/>
        </w:rPr>
        <w:t xml:space="preserve"> DE PREÇOS E PREÇOS REFERENCIAIS.</w:t>
      </w:r>
    </w:p>
    <w:p w14:paraId="7EB32584" w14:textId="77777777" w:rsidR="004E17AF" w:rsidRPr="004C6B84" w:rsidRDefault="004E17AF" w:rsidP="00B213F8">
      <w:pPr>
        <w:numPr>
          <w:ilvl w:val="1"/>
          <w:numId w:val="18"/>
        </w:numPr>
        <w:suppressAutoHyphens w:val="0"/>
        <w:spacing w:before="120" w:after="120"/>
        <w:jc w:val="both"/>
        <w:rPr>
          <w:rFonts w:cs="Arial"/>
          <w:i/>
          <w:iCs/>
          <w:color w:val="FF0000"/>
          <w:szCs w:val="20"/>
        </w:rPr>
      </w:pPr>
      <w:r w:rsidRPr="004C6B84">
        <w:rPr>
          <w:rFonts w:cs="Arial"/>
          <w:i/>
          <w:iCs/>
          <w:color w:val="FF0000"/>
          <w:szCs w:val="20"/>
        </w:rPr>
        <w:t>O custo estimado da contratação será tornado público apenas e imediatamente após a adjudicação do objeto.</w:t>
      </w:r>
    </w:p>
    <w:p w14:paraId="39B33B41" w14:textId="77777777" w:rsidR="004E17AF" w:rsidRPr="00F62114" w:rsidRDefault="004E17AF" w:rsidP="004E17AF">
      <w:pPr>
        <w:spacing w:before="120" w:after="120" w:line="276" w:lineRule="auto"/>
        <w:ind w:right="-30"/>
        <w:jc w:val="both"/>
        <w:rPr>
          <w:rFonts w:cs="Arial"/>
          <w:b/>
          <w:i/>
          <w:color w:val="FF0000"/>
          <w:szCs w:val="20"/>
        </w:rPr>
      </w:pPr>
      <w:r w:rsidRPr="00F62114">
        <w:rPr>
          <w:rFonts w:cs="Arial"/>
          <w:b/>
          <w:i/>
          <w:color w:val="FF0000"/>
          <w:szCs w:val="20"/>
        </w:rPr>
        <w:t>OU</w:t>
      </w:r>
    </w:p>
    <w:p w14:paraId="2BF501A9" w14:textId="77777777" w:rsidR="004E17AF" w:rsidRPr="00F62114" w:rsidRDefault="004E17AF" w:rsidP="00B213F8">
      <w:pPr>
        <w:pStyle w:val="PargrafodaLista"/>
        <w:numPr>
          <w:ilvl w:val="0"/>
          <w:numId w:val="15"/>
        </w:numPr>
        <w:suppressAutoHyphens w:val="0"/>
        <w:spacing w:before="120" w:after="120" w:line="276" w:lineRule="auto"/>
        <w:ind w:right="-30"/>
        <w:contextualSpacing w:val="0"/>
        <w:jc w:val="both"/>
        <w:rPr>
          <w:rFonts w:cs="Arial"/>
          <w:i/>
          <w:vanish/>
          <w:color w:val="FF0000"/>
          <w:szCs w:val="20"/>
        </w:rPr>
      </w:pPr>
    </w:p>
    <w:p w14:paraId="714D6A16" w14:textId="77777777" w:rsidR="004E17AF" w:rsidRPr="00F62114" w:rsidRDefault="004E17AF" w:rsidP="00B213F8">
      <w:pPr>
        <w:pStyle w:val="PargrafodaLista"/>
        <w:numPr>
          <w:ilvl w:val="0"/>
          <w:numId w:val="15"/>
        </w:numPr>
        <w:suppressAutoHyphens w:val="0"/>
        <w:spacing w:before="120" w:after="120" w:line="276" w:lineRule="auto"/>
        <w:ind w:right="-30"/>
        <w:contextualSpacing w:val="0"/>
        <w:jc w:val="both"/>
        <w:rPr>
          <w:rFonts w:cs="Arial"/>
          <w:i/>
          <w:vanish/>
          <w:color w:val="FF0000"/>
          <w:szCs w:val="20"/>
        </w:rPr>
      </w:pPr>
    </w:p>
    <w:p w14:paraId="41EBC8F3" w14:textId="77777777" w:rsidR="004E17AF" w:rsidRPr="00F62114" w:rsidRDefault="004E17AF" w:rsidP="00B213F8">
      <w:pPr>
        <w:pStyle w:val="PargrafodaLista"/>
        <w:numPr>
          <w:ilvl w:val="0"/>
          <w:numId w:val="15"/>
        </w:numPr>
        <w:suppressAutoHyphens w:val="0"/>
        <w:spacing w:before="120" w:after="120" w:line="276" w:lineRule="auto"/>
        <w:ind w:right="-30"/>
        <w:contextualSpacing w:val="0"/>
        <w:jc w:val="both"/>
        <w:rPr>
          <w:rFonts w:cs="Arial"/>
          <w:i/>
          <w:vanish/>
          <w:color w:val="FF0000"/>
          <w:szCs w:val="20"/>
        </w:rPr>
      </w:pPr>
    </w:p>
    <w:p w14:paraId="0D88EEF8" w14:textId="77777777" w:rsidR="004E17AF" w:rsidRPr="00F62114" w:rsidRDefault="004E17AF" w:rsidP="00B213F8">
      <w:pPr>
        <w:pStyle w:val="PargrafodaLista"/>
        <w:numPr>
          <w:ilvl w:val="0"/>
          <w:numId w:val="15"/>
        </w:numPr>
        <w:suppressAutoHyphens w:val="0"/>
        <w:spacing w:before="120" w:after="120" w:line="276" w:lineRule="auto"/>
        <w:ind w:right="-30"/>
        <w:contextualSpacing w:val="0"/>
        <w:jc w:val="both"/>
        <w:rPr>
          <w:rFonts w:cs="Arial"/>
          <w:i/>
          <w:vanish/>
          <w:color w:val="FF0000"/>
          <w:szCs w:val="20"/>
        </w:rPr>
      </w:pPr>
    </w:p>
    <w:p w14:paraId="594447A8" w14:textId="77777777" w:rsidR="004E17AF" w:rsidRPr="00F62114" w:rsidRDefault="004E17AF" w:rsidP="00B213F8">
      <w:pPr>
        <w:pStyle w:val="PargrafodaLista"/>
        <w:numPr>
          <w:ilvl w:val="0"/>
          <w:numId w:val="15"/>
        </w:numPr>
        <w:suppressAutoHyphens w:val="0"/>
        <w:spacing w:before="120" w:after="120" w:line="276" w:lineRule="auto"/>
        <w:ind w:right="-30"/>
        <w:contextualSpacing w:val="0"/>
        <w:jc w:val="both"/>
        <w:rPr>
          <w:rFonts w:cs="Arial"/>
          <w:i/>
          <w:vanish/>
          <w:color w:val="FF0000"/>
          <w:szCs w:val="20"/>
        </w:rPr>
      </w:pPr>
    </w:p>
    <w:p w14:paraId="2B7DCE46" w14:textId="77777777" w:rsidR="004E17AF" w:rsidRPr="00F62114" w:rsidRDefault="004E17AF" w:rsidP="00B213F8">
      <w:pPr>
        <w:pStyle w:val="PargrafodaLista"/>
        <w:numPr>
          <w:ilvl w:val="0"/>
          <w:numId w:val="15"/>
        </w:numPr>
        <w:suppressAutoHyphens w:val="0"/>
        <w:spacing w:before="120" w:after="120" w:line="276" w:lineRule="auto"/>
        <w:ind w:right="-30"/>
        <w:contextualSpacing w:val="0"/>
        <w:jc w:val="both"/>
        <w:rPr>
          <w:rFonts w:cs="Arial"/>
          <w:i/>
          <w:vanish/>
          <w:color w:val="FF0000"/>
          <w:szCs w:val="20"/>
        </w:rPr>
      </w:pPr>
    </w:p>
    <w:p w14:paraId="145F2FE5" w14:textId="77777777" w:rsidR="004E17AF" w:rsidRPr="004C6B84" w:rsidRDefault="004E17AF" w:rsidP="00B213F8">
      <w:pPr>
        <w:numPr>
          <w:ilvl w:val="1"/>
          <w:numId w:val="21"/>
        </w:numPr>
        <w:suppressAutoHyphens w:val="0"/>
        <w:spacing w:before="120" w:after="120"/>
        <w:jc w:val="both"/>
        <w:rPr>
          <w:rFonts w:cs="Arial"/>
          <w:i/>
          <w:iCs/>
          <w:color w:val="FF0000"/>
          <w:szCs w:val="20"/>
        </w:rPr>
      </w:pPr>
      <w:r w:rsidRPr="004C6B84">
        <w:rPr>
          <w:rFonts w:cs="Arial"/>
          <w:i/>
          <w:iCs/>
          <w:color w:val="FF0000"/>
          <w:szCs w:val="20"/>
        </w:rPr>
        <w:t>O custo estimado da contratação é de R$...</w:t>
      </w:r>
    </w:p>
    <w:p w14:paraId="22BD1D37" w14:textId="77777777" w:rsidR="004E17AF" w:rsidRPr="00F62114" w:rsidRDefault="004E17AF" w:rsidP="004E17AF">
      <w:pPr>
        <w:spacing w:before="120" w:after="120" w:line="276" w:lineRule="auto"/>
        <w:ind w:right="-30"/>
        <w:jc w:val="both"/>
        <w:rPr>
          <w:rFonts w:cs="Arial"/>
          <w:i/>
          <w:color w:val="FF0000"/>
          <w:szCs w:val="20"/>
        </w:rPr>
      </w:pPr>
    </w:p>
    <w:p w14:paraId="4C168339" w14:textId="77777777" w:rsidR="004E17AF" w:rsidRPr="004E17AF" w:rsidRDefault="004E17AF" w:rsidP="004E17AF">
      <w:pPr>
        <w:pStyle w:val="Citao1"/>
        <w:ind w:left="360"/>
        <w:rPr>
          <w:rFonts w:ascii="Arial" w:hAnsi="Arial" w:cs="Arial"/>
          <w:color w:val="auto"/>
          <w:sz w:val="20"/>
          <w:szCs w:val="20"/>
        </w:rPr>
      </w:pPr>
      <w:r w:rsidRPr="004E17AF">
        <w:rPr>
          <w:rFonts w:ascii="Arial" w:hAnsi="Arial" w:cs="Arial"/>
          <w:b/>
          <w:color w:val="auto"/>
          <w:sz w:val="20"/>
          <w:szCs w:val="20"/>
        </w:rPr>
        <w:t>Nota Explicativa:</w:t>
      </w:r>
      <w:r w:rsidRPr="004E17AF">
        <w:rPr>
          <w:rFonts w:ascii="Arial" w:hAnsi="Arial" w:cs="Arial"/>
          <w:color w:val="auto"/>
          <w:sz w:val="20"/>
          <w:szCs w:val="20"/>
        </w:rPr>
        <w:t xml:space="preserve"> Em regra, o custo estimado da contratação deverá constar apenas em documento juntado ao processo (Nota Técnica, Planilha </w:t>
      </w:r>
      <w:proofErr w:type="gramStart"/>
      <w:r w:rsidRPr="004E17AF">
        <w:rPr>
          <w:rFonts w:ascii="Arial" w:hAnsi="Arial" w:cs="Arial"/>
          <w:color w:val="auto"/>
          <w:sz w:val="20"/>
          <w:szCs w:val="20"/>
        </w:rPr>
        <w:t xml:space="preserve">Estimativa </w:t>
      </w:r>
      <w:proofErr w:type="spellStart"/>
      <w:r w:rsidRPr="004E17AF">
        <w:rPr>
          <w:rFonts w:ascii="Arial" w:hAnsi="Arial" w:cs="Arial"/>
          <w:color w:val="auto"/>
          <w:sz w:val="20"/>
          <w:szCs w:val="20"/>
        </w:rPr>
        <w:t>etc</w:t>
      </w:r>
      <w:proofErr w:type="spellEnd"/>
      <w:proofErr w:type="gramEnd"/>
      <w:r w:rsidRPr="004E17AF">
        <w:rPr>
          <w:rFonts w:ascii="Arial" w:hAnsi="Arial" w:cs="Arial"/>
          <w:color w:val="auto"/>
          <w:sz w:val="20"/>
          <w:szCs w:val="20"/>
        </w:rPr>
        <w:t>), indicando a respectiva metodologia adotada, nos termos do Decreto nº 7.581/11 e da Lei nº 12.462/11. Tais informações terão disponibilização restrita apenas aos órgãos de controle externo e interno, até a adjudicação do objeto.</w:t>
      </w:r>
    </w:p>
    <w:p w14:paraId="16B4FD0C" w14:textId="77777777" w:rsidR="004E17AF" w:rsidRPr="004E17AF" w:rsidRDefault="004E17AF" w:rsidP="004E17AF">
      <w:pPr>
        <w:pStyle w:val="Citao1"/>
        <w:ind w:left="360"/>
        <w:rPr>
          <w:rFonts w:ascii="Arial" w:hAnsi="Arial" w:cs="Arial"/>
          <w:sz w:val="20"/>
          <w:szCs w:val="20"/>
        </w:rPr>
      </w:pPr>
      <w:r w:rsidRPr="004E17AF">
        <w:rPr>
          <w:rFonts w:ascii="Arial" w:hAnsi="Arial" w:cs="Arial"/>
          <w:color w:val="auto"/>
          <w:sz w:val="20"/>
          <w:szCs w:val="20"/>
        </w:rPr>
        <w:t>Entretanto, no caso de licitação com critério de julgamento maior desconto, deverá ser utilizada a última sugestão de redação com indicação do custo estimado da contratação, nos termos do art. 6º, §1º da Lei nº 12.462/11, considerando que o Projeto Básico é anexo ao Edital.</w:t>
      </w:r>
    </w:p>
    <w:p w14:paraId="385C78F2" w14:textId="77777777" w:rsidR="004E17AF" w:rsidRPr="004C6B84" w:rsidRDefault="004E17AF" w:rsidP="00B213F8">
      <w:pPr>
        <w:pStyle w:val="Nivel10"/>
        <w:numPr>
          <w:ilvl w:val="0"/>
          <w:numId w:val="12"/>
        </w:numPr>
        <w:suppressAutoHyphens w:val="0"/>
        <w:spacing w:line="240" w:lineRule="auto"/>
        <w:rPr>
          <w:rFonts w:cs="Arial"/>
          <w:bCs/>
        </w:rPr>
      </w:pPr>
      <w:r w:rsidRPr="004C6B84">
        <w:rPr>
          <w:rFonts w:cs="Arial"/>
          <w:bCs/>
        </w:rPr>
        <w:t>RECURSOS ORÇAMENTÁRIOS.</w:t>
      </w:r>
    </w:p>
    <w:p w14:paraId="4E98AF9C" w14:textId="77777777" w:rsidR="004E17AF" w:rsidRPr="007863F9" w:rsidRDefault="004E17AF" w:rsidP="00B213F8">
      <w:pPr>
        <w:pStyle w:val="PargrafodaLista"/>
        <w:numPr>
          <w:ilvl w:val="0"/>
          <w:numId w:val="16"/>
        </w:numPr>
        <w:suppressAutoHyphens w:val="0"/>
        <w:spacing w:before="120" w:after="120" w:line="276" w:lineRule="auto"/>
        <w:ind w:right="-30"/>
        <w:contextualSpacing w:val="0"/>
        <w:jc w:val="both"/>
        <w:rPr>
          <w:rFonts w:cs="Arial"/>
          <w:vanish/>
          <w:lang w:eastAsia="zh-CN"/>
        </w:rPr>
      </w:pPr>
    </w:p>
    <w:p w14:paraId="5295C964" w14:textId="77777777" w:rsidR="004E17AF" w:rsidRPr="004C6B84" w:rsidRDefault="004E17AF" w:rsidP="00B213F8">
      <w:pPr>
        <w:numPr>
          <w:ilvl w:val="1"/>
          <w:numId w:val="18"/>
        </w:numPr>
        <w:suppressAutoHyphens w:val="0"/>
        <w:spacing w:before="120" w:after="120"/>
        <w:jc w:val="both"/>
        <w:rPr>
          <w:rFonts w:cs="Arial"/>
          <w:i/>
          <w:iCs/>
          <w:color w:val="FF0000"/>
          <w:szCs w:val="20"/>
        </w:rPr>
      </w:pPr>
      <w:r w:rsidRPr="004C6B84">
        <w:rPr>
          <w:rFonts w:cs="Arial"/>
          <w:i/>
          <w:iCs/>
          <w:color w:val="FF0000"/>
          <w:szCs w:val="20"/>
        </w:rPr>
        <w:t xml:space="preserve"> (Indicar a dotação orçamentária da contratação)</w:t>
      </w:r>
    </w:p>
    <w:p w14:paraId="575BD360" w14:textId="77777777" w:rsidR="004E17AF" w:rsidRPr="007863F9" w:rsidRDefault="004E17AF" w:rsidP="004E17AF">
      <w:pPr>
        <w:spacing w:after="120" w:line="276" w:lineRule="auto"/>
        <w:ind w:right="-15"/>
        <w:jc w:val="both"/>
        <w:rPr>
          <w:rFonts w:cs="Arial"/>
          <w:szCs w:val="20"/>
        </w:rPr>
      </w:pPr>
    </w:p>
    <w:p w14:paraId="78C8DFBD" w14:textId="77777777" w:rsidR="004E17AF" w:rsidRPr="007863F9" w:rsidRDefault="004E17AF" w:rsidP="004E17AF">
      <w:pPr>
        <w:spacing w:after="120" w:line="276" w:lineRule="auto"/>
        <w:ind w:right="-15"/>
        <w:jc w:val="both"/>
        <w:rPr>
          <w:rFonts w:cs="Arial"/>
          <w:szCs w:val="20"/>
        </w:rPr>
      </w:pPr>
      <w:r w:rsidRPr="007863F9">
        <w:rPr>
          <w:rFonts w:cs="Arial"/>
          <w:szCs w:val="20"/>
        </w:rPr>
        <w:t xml:space="preserve">Integram este Projeto Básico, para todos os fins e efeitos, os seguintes </w:t>
      </w:r>
      <w:r w:rsidRPr="007863F9">
        <w:rPr>
          <w:rFonts w:cs="Arial"/>
          <w:b/>
          <w:szCs w:val="20"/>
        </w:rPr>
        <w:t>Anexos</w:t>
      </w:r>
      <w:r w:rsidRPr="007863F9">
        <w:rPr>
          <w:rFonts w:cs="Arial"/>
          <w:szCs w:val="20"/>
        </w:rPr>
        <w:t>:</w:t>
      </w:r>
    </w:p>
    <w:p w14:paraId="4D3C5C02" w14:textId="77777777" w:rsidR="004E17AF" w:rsidRPr="007863F9" w:rsidRDefault="004E17AF" w:rsidP="004E17AF">
      <w:pPr>
        <w:pStyle w:val="SombreamentoMdio1-nfase31"/>
        <w:rPr>
          <w:rFonts w:ascii="Arial" w:hAnsi="Arial" w:cs="Arial"/>
          <w:color w:val="auto"/>
          <w:szCs w:val="20"/>
        </w:rPr>
      </w:pPr>
      <w:r w:rsidRPr="007863F9">
        <w:rPr>
          <w:rFonts w:ascii="Arial" w:hAnsi="Arial" w:cs="Arial"/>
          <w:b/>
          <w:color w:val="auto"/>
          <w:szCs w:val="20"/>
        </w:rPr>
        <w:t xml:space="preserve">Nota Explicativa:  </w:t>
      </w:r>
      <w:r w:rsidRPr="007863F9">
        <w:rPr>
          <w:rFonts w:ascii="Arial" w:hAnsi="Arial" w:cs="Arial"/>
          <w:color w:val="auto"/>
          <w:szCs w:val="20"/>
        </w:rPr>
        <w:t>Deverão ser relacionados todos os documentos técnicos produzidos por profissionais habilitados para a exata definição do objeto e estimativa de seu custo.  Considerando que, por vezes, a Administração necessita contratar a elaboração de projetos para obras, por não possuir em seus quadros profissionais com habilitação específica, recomenda-se que os eventuais contratados venham  a ser devidamente informados sobre os modelos de edital e anexos disponibilizados pela AGU, de modo que, na elaboração dos documentos técnicos de sua competência, mantenham uma compatibilidade de redação e adequado nível de detalhamento em pontos entendidos como relevantes diante da legislação aplicável e orientações jurisprudenciais</w:t>
      </w:r>
    </w:p>
    <w:p w14:paraId="1FA2866E" w14:textId="77777777" w:rsidR="004E17AF" w:rsidRPr="007863F9" w:rsidRDefault="004E17AF" w:rsidP="004E17AF">
      <w:pPr>
        <w:spacing w:after="120" w:line="276" w:lineRule="auto"/>
        <w:ind w:right="-15"/>
        <w:jc w:val="both"/>
        <w:rPr>
          <w:rFonts w:cs="Arial"/>
          <w:szCs w:val="20"/>
        </w:rPr>
      </w:pPr>
    </w:p>
    <w:p w14:paraId="390BEB4D" w14:textId="77777777" w:rsidR="004E17AF" w:rsidRPr="007863F9" w:rsidRDefault="004E17AF" w:rsidP="00B213F8">
      <w:pPr>
        <w:numPr>
          <w:ilvl w:val="0"/>
          <w:numId w:val="10"/>
        </w:numPr>
        <w:spacing w:after="120" w:line="276" w:lineRule="auto"/>
        <w:ind w:right="-15"/>
        <w:jc w:val="both"/>
        <w:rPr>
          <w:rFonts w:cs="Arial"/>
          <w:szCs w:val="20"/>
        </w:rPr>
      </w:pPr>
      <w:r>
        <w:rPr>
          <w:rFonts w:cs="Arial"/>
          <w:szCs w:val="20"/>
        </w:rPr>
        <w:t xml:space="preserve">Anexo I – Estudos Técnicos Preliminares e </w:t>
      </w:r>
      <w:r w:rsidRPr="007863F9">
        <w:rPr>
          <w:rFonts w:cs="Arial"/>
          <w:szCs w:val="20"/>
        </w:rPr>
        <w:t>Termo de justificativas técnicas relevantes</w:t>
      </w:r>
      <w:r>
        <w:rPr>
          <w:rFonts w:cs="Arial"/>
          <w:szCs w:val="20"/>
        </w:rPr>
        <w:t>;</w:t>
      </w:r>
    </w:p>
    <w:p w14:paraId="194EAB70" w14:textId="77777777" w:rsidR="004E17AF" w:rsidRDefault="004E17AF" w:rsidP="004E17AF">
      <w:pPr>
        <w:pStyle w:val="SombreamentoMdio1-nfase31"/>
        <w:rPr>
          <w:rFonts w:ascii="Arial" w:hAnsi="Arial" w:cs="Arial"/>
          <w:color w:val="auto"/>
          <w:szCs w:val="20"/>
        </w:rPr>
      </w:pPr>
      <w:r w:rsidRPr="007863F9">
        <w:rPr>
          <w:rFonts w:ascii="Arial" w:hAnsi="Arial" w:cs="Arial"/>
          <w:b/>
          <w:color w:val="auto"/>
          <w:szCs w:val="20"/>
        </w:rPr>
        <w:t>Nota Explicativa:</w:t>
      </w:r>
      <w:r w:rsidRPr="007863F9">
        <w:rPr>
          <w:rFonts w:ascii="Arial" w:hAnsi="Arial" w:cs="Arial"/>
          <w:color w:val="auto"/>
          <w:szCs w:val="20"/>
        </w:rPr>
        <w:t xml:space="preserve">  Recomenda-se que o primeiro anexo a ser relacionado </w:t>
      </w:r>
      <w:r>
        <w:rPr>
          <w:rFonts w:ascii="Arial" w:hAnsi="Arial" w:cs="Arial"/>
          <w:color w:val="auto"/>
          <w:szCs w:val="20"/>
        </w:rPr>
        <w:t>contenha</w:t>
      </w:r>
      <w:r w:rsidRPr="007863F9">
        <w:rPr>
          <w:rFonts w:ascii="Arial" w:hAnsi="Arial" w:cs="Arial"/>
          <w:color w:val="auto"/>
          <w:szCs w:val="20"/>
        </w:rPr>
        <w:t xml:space="preserve"> um Termo, a ser elaborado pelo responsável técnico pelo Projeto Básico, em que venham a ser especificados pontos fundamentais para a elaboração da minuta de Edital, bem como as respectivas justificativas técnicas, de forma a facilitar a atuação da equipe administrativa do órgão, a plena harmonia de redação entre os instrumentos reguladores do certame e até mesmo a compreensão, pelos licitantes e órgãos de controle, acerca de decisões técnicas adotadas para o adequada satisfação do interesse público.  Cite-se, como exemplo, as justificativas para o não parcelamento do objeto, para o regime de execução aplicável, possibilidade de elaboração do projeto executivo pela contratada, participação ou não de cooperativas, bem como as decisões e justificativas acerca das exigências de qualificação técnica (inclusive obrigatoriedade ou facultatividade de vistoria), possibilidade de subcontratação parcial e seus limites, dentre outros aspectos julgados relevantes, a depender do objeto.</w:t>
      </w:r>
    </w:p>
    <w:p w14:paraId="7A139F95" w14:textId="77777777" w:rsidR="004E17AF" w:rsidRPr="00B44A87" w:rsidRDefault="004E17AF" w:rsidP="004E17AF">
      <w:pPr>
        <w:pStyle w:val="SombreamentoMdio1-nfase31"/>
        <w:rPr>
          <w:rFonts w:ascii="Arial" w:hAnsi="Arial" w:cs="Arial"/>
          <w:color w:val="auto"/>
          <w:szCs w:val="20"/>
        </w:rPr>
      </w:pPr>
      <w:r w:rsidRPr="007863F9">
        <w:rPr>
          <w:rFonts w:ascii="Arial" w:hAnsi="Arial" w:cs="Arial"/>
          <w:color w:val="auto"/>
          <w:szCs w:val="20"/>
        </w:rPr>
        <w:t>Deverá ser também justificada a adoção de critérios de sustentabilidade nas especificações técnicas e de materiais, bem como exigências de práticas de sustentabilidade nas obrigações da contratada que não decorram expressamente da legislação.</w:t>
      </w:r>
    </w:p>
    <w:p w14:paraId="5DDE044C" w14:textId="77777777" w:rsidR="004E17AF" w:rsidRPr="007863F9" w:rsidRDefault="004E17AF" w:rsidP="004E17AF">
      <w:pPr>
        <w:pStyle w:val="SombreamentoMdio1-nfase31"/>
        <w:rPr>
          <w:rFonts w:ascii="Arial" w:hAnsi="Arial" w:cs="Arial"/>
          <w:color w:val="auto"/>
          <w:szCs w:val="20"/>
        </w:rPr>
      </w:pPr>
      <w:r>
        <w:rPr>
          <w:rFonts w:ascii="Arial" w:hAnsi="Arial" w:cs="Arial"/>
          <w:color w:val="auto"/>
          <w:szCs w:val="20"/>
        </w:rPr>
        <w:t>Registre-se que a maior parte de tais justificativas já estarão no Estudo Técnico Preliminar, incumbindo à área demandante avaliar a necessidade de, conforme o caso, suplementá-lo com um termo de justificativas em separado, para as questões ainda não tratadas no ETP.</w:t>
      </w:r>
    </w:p>
    <w:p w14:paraId="2957CA7A" w14:textId="77777777" w:rsidR="004E17AF" w:rsidRPr="007863F9" w:rsidRDefault="004E17AF" w:rsidP="00B213F8">
      <w:pPr>
        <w:numPr>
          <w:ilvl w:val="0"/>
          <w:numId w:val="10"/>
        </w:numPr>
        <w:spacing w:after="120" w:line="276" w:lineRule="auto"/>
        <w:ind w:right="-15"/>
        <w:jc w:val="both"/>
        <w:rPr>
          <w:rFonts w:cs="Arial"/>
          <w:szCs w:val="20"/>
        </w:rPr>
      </w:pPr>
      <w:r w:rsidRPr="007863F9">
        <w:rPr>
          <w:rFonts w:cs="Arial"/>
          <w:szCs w:val="20"/>
        </w:rPr>
        <w:t>Anexo II – Caderno de encargos e Especificações Técnicas;</w:t>
      </w:r>
    </w:p>
    <w:p w14:paraId="27FF6F42" w14:textId="77777777" w:rsidR="004E17AF" w:rsidRPr="00F8174B" w:rsidRDefault="004E17AF" w:rsidP="00B213F8">
      <w:pPr>
        <w:numPr>
          <w:ilvl w:val="0"/>
          <w:numId w:val="10"/>
        </w:numPr>
        <w:spacing w:after="120" w:line="276" w:lineRule="auto"/>
        <w:ind w:right="-15"/>
        <w:jc w:val="both"/>
        <w:rPr>
          <w:rFonts w:cs="Arial"/>
          <w:color w:val="FF0000"/>
          <w:szCs w:val="20"/>
        </w:rPr>
      </w:pPr>
      <w:r w:rsidRPr="00F8174B">
        <w:rPr>
          <w:rFonts w:cs="Arial"/>
          <w:color w:val="FF0000"/>
          <w:szCs w:val="20"/>
        </w:rPr>
        <w:lastRenderedPageBreak/>
        <w:t>Anexo III – Planilha Estimativa de Custos e Formação de Preços</w:t>
      </w:r>
      <w:r w:rsidRPr="00974B32">
        <w:rPr>
          <w:rFonts w:cs="Arial"/>
          <w:color w:val="FF0000"/>
          <w:szCs w:val="20"/>
        </w:rPr>
        <w:t xml:space="preserve"> </w:t>
      </w:r>
      <w:r w:rsidRPr="00974B32">
        <w:rPr>
          <w:rFonts w:cs="Arial"/>
          <w:b/>
          <w:bCs/>
          <w:color w:val="FF0000"/>
          <w:szCs w:val="20"/>
        </w:rPr>
        <w:t xml:space="preserve">OU </w:t>
      </w:r>
      <w:r w:rsidRPr="00974B32">
        <w:rPr>
          <w:rFonts w:cs="Arial"/>
          <w:color w:val="FF0000"/>
          <w:szCs w:val="20"/>
        </w:rPr>
        <w:t xml:space="preserve">Planilha </w:t>
      </w:r>
      <w:r>
        <w:rPr>
          <w:rFonts w:cs="Arial"/>
          <w:color w:val="FF0000"/>
          <w:szCs w:val="20"/>
        </w:rPr>
        <w:t xml:space="preserve">para </w:t>
      </w:r>
      <w:r w:rsidRPr="00974B32">
        <w:rPr>
          <w:rFonts w:cs="Arial"/>
          <w:color w:val="FF0000"/>
          <w:szCs w:val="20"/>
        </w:rPr>
        <w:t xml:space="preserve">Formação </w:t>
      </w:r>
      <w:r>
        <w:rPr>
          <w:rFonts w:cs="Arial"/>
          <w:color w:val="FF0000"/>
          <w:szCs w:val="20"/>
        </w:rPr>
        <w:t xml:space="preserve">de </w:t>
      </w:r>
      <w:r w:rsidRPr="00974B32">
        <w:rPr>
          <w:rFonts w:cs="Arial"/>
          <w:color w:val="FF0000"/>
          <w:szCs w:val="20"/>
        </w:rPr>
        <w:t>Preços</w:t>
      </w:r>
      <w:r w:rsidRPr="00F8174B">
        <w:rPr>
          <w:rFonts w:cs="Arial"/>
          <w:color w:val="FF0000"/>
          <w:szCs w:val="20"/>
        </w:rPr>
        <w:t>;</w:t>
      </w:r>
    </w:p>
    <w:p w14:paraId="0D5BEEA7" w14:textId="77777777" w:rsidR="004E17AF" w:rsidRPr="00F8174B" w:rsidRDefault="004E17AF" w:rsidP="00B213F8">
      <w:pPr>
        <w:numPr>
          <w:ilvl w:val="0"/>
          <w:numId w:val="10"/>
        </w:numPr>
        <w:spacing w:after="120" w:line="276" w:lineRule="auto"/>
        <w:ind w:right="-15"/>
        <w:jc w:val="both"/>
        <w:rPr>
          <w:rFonts w:cs="Arial"/>
          <w:color w:val="FF0000"/>
          <w:szCs w:val="20"/>
        </w:rPr>
      </w:pPr>
      <w:r w:rsidRPr="00F8174B">
        <w:rPr>
          <w:rFonts w:cs="Arial"/>
          <w:color w:val="FF0000"/>
          <w:szCs w:val="20"/>
        </w:rPr>
        <w:t>Anexo IV – Planilha Estimativa de Composição de BDI</w:t>
      </w:r>
      <w:r>
        <w:rPr>
          <w:rFonts w:cs="Arial"/>
          <w:color w:val="FF0000"/>
          <w:szCs w:val="20"/>
        </w:rPr>
        <w:t xml:space="preserve"> </w:t>
      </w:r>
      <w:r w:rsidRPr="00F8174B">
        <w:rPr>
          <w:rFonts w:cs="Arial"/>
          <w:b/>
          <w:bCs/>
          <w:color w:val="FF0000"/>
          <w:szCs w:val="20"/>
        </w:rPr>
        <w:t>OU</w:t>
      </w:r>
      <w:r>
        <w:rPr>
          <w:rFonts w:cs="Arial"/>
          <w:color w:val="FF0000"/>
          <w:szCs w:val="20"/>
        </w:rPr>
        <w:t xml:space="preserve"> Planilha para Formação do BDI</w:t>
      </w:r>
      <w:r w:rsidRPr="00F8174B">
        <w:rPr>
          <w:rFonts w:cs="Arial"/>
          <w:color w:val="FF0000"/>
          <w:szCs w:val="20"/>
        </w:rPr>
        <w:t>;</w:t>
      </w:r>
    </w:p>
    <w:p w14:paraId="1ADF2E93" w14:textId="77777777" w:rsidR="004E17AF" w:rsidRDefault="004E17AF" w:rsidP="004E17AF">
      <w:pPr>
        <w:pStyle w:val="SombreamentoMdio1-nfase31"/>
        <w:rPr>
          <w:rFonts w:ascii="Arial" w:hAnsi="Arial" w:cs="Arial"/>
          <w:b/>
          <w:color w:val="auto"/>
          <w:szCs w:val="20"/>
        </w:rPr>
      </w:pPr>
      <w:r w:rsidRPr="00974B32">
        <w:rPr>
          <w:rFonts w:ascii="Arial" w:hAnsi="Arial" w:cs="Arial"/>
          <w:b/>
          <w:color w:val="auto"/>
          <w:szCs w:val="20"/>
        </w:rPr>
        <w:t xml:space="preserve">Nota Explicativa: </w:t>
      </w:r>
      <w:r w:rsidRPr="00F8174B">
        <w:rPr>
          <w:rFonts w:ascii="Arial" w:hAnsi="Arial" w:cs="Arial"/>
          <w:bCs/>
          <w:color w:val="auto"/>
          <w:szCs w:val="20"/>
        </w:rPr>
        <w:t xml:space="preserve">Reitere-se que só deverá haver a juntada, como anexo ao PB (portanto anexo ao Edital) </w:t>
      </w:r>
      <w:r>
        <w:rPr>
          <w:rFonts w:ascii="Arial" w:hAnsi="Arial" w:cs="Arial"/>
          <w:bCs/>
          <w:color w:val="auto"/>
          <w:szCs w:val="20"/>
        </w:rPr>
        <w:t>d</w:t>
      </w:r>
      <w:r w:rsidRPr="00F8174B">
        <w:rPr>
          <w:rFonts w:ascii="Arial" w:hAnsi="Arial" w:cs="Arial"/>
          <w:bCs/>
          <w:color w:val="auto"/>
          <w:szCs w:val="20"/>
        </w:rPr>
        <w:t xml:space="preserve">o </w:t>
      </w:r>
      <w:r>
        <w:rPr>
          <w:rFonts w:ascii="Arial" w:hAnsi="Arial" w:cs="Arial"/>
          <w:bCs/>
          <w:color w:val="auto"/>
          <w:szCs w:val="20"/>
        </w:rPr>
        <w:t>o</w:t>
      </w:r>
      <w:r w:rsidRPr="00F8174B">
        <w:rPr>
          <w:rFonts w:ascii="Arial" w:hAnsi="Arial" w:cs="Arial"/>
          <w:bCs/>
          <w:color w:val="auto"/>
          <w:szCs w:val="20"/>
        </w:rPr>
        <w:t xml:space="preserve">rçamento estimado de custos </w:t>
      </w:r>
      <w:r>
        <w:rPr>
          <w:rFonts w:ascii="Arial" w:hAnsi="Arial" w:cs="Arial"/>
          <w:bCs/>
          <w:color w:val="auto"/>
          <w:szCs w:val="20"/>
        </w:rPr>
        <w:t xml:space="preserve">(incluindo BDI) </w:t>
      </w:r>
      <w:r w:rsidRPr="00F8174B">
        <w:rPr>
          <w:rFonts w:ascii="Arial" w:hAnsi="Arial" w:cs="Arial"/>
          <w:bCs/>
          <w:color w:val="auto"/>
          <w:szCs w:val="20"/>
        </w:rPr>
        <w:t xml:space="preserve">se o critério de julgamento for o </w:t>
      </w:r>
      <w:r>
        <w:rPr>
          <w:rFonts w:ascii="Arial" w:hAnsi="Arial" w:cs="Arial"/>
          <w:bCs/>
          <w:color w:val="auto"/>
          <w:szCs w:val="20"/>
        </w:rPr>
        <w:t>maior</w:t>
      </w:r>
      <w:r w:rsidRPr="00F8174B">
        <w:rPr>
          <w:rFonts w:ascii="Arial" w:hAnsi="Arial" w:cs="Arial"/>
          <w:bCs/>
          <w:color w:val="auto"/>
          <w:szCs w:val="20"/>
        </w:rPr>
        <w:t xml:space="preserve"> desconto. Se o julgamento ocorrer pelo menor preço, o anexo deverá ter apenas os quantitativos dos itens para preenchimento da planilha pelo licitante, estando o orçamento estimado em documento apartado no processo, para o qual não terá o licitante acesso, até o momento da adjudicação das propostas.</w:t>
      </w:r>
    </w:p>
    <w:p w14:paraId="7F0A6FD3" w14:textId="77777777" w:rsidR="004E17AF" w:rsidRPr="007863F9" w:rsidRDefault="004E17AF" w:rsidP="004E17AF">
      <w:pPr>
        <w:pStyle w:val="SombreamentoMdio1-nfase31"/>
        <w:rPr>
          <w:rFonts w:ascii="Arial" w:hAnsi="Arial" w:cs="Arial"/>
          <w:color w:val="auto"/>
          <w:szCs w:val="20"/>
        </w:rPr>
      </w:pPr>
      <w:r w:rsidRPr="007863F9">
        <w:rPr>
          <w:rFonts w:ascii="Arial" w:hAnsi="Arial" w:cs="Arial"/>
          <w:b/>
          <w:color w:val="auto"/>
          <w:szCs w:val="20"/>
        </w:rPr>
        <w:t>Nota Explicativa:</w:t>
      </w:r>
      <w:r w:rsidRPr="007863F9">
        <w:rPr>
          <w:rFonts w:ascii="Arial" w:hAnsi="Arial" w:cs="Arial"/>
          <w:color w:val="auto"/>
          <w:szCs w:val="20"/>
        </w:rPr>
        <w:t xml:space="preserve">  Recomenda-se que as planilhas de estimativa de custo e de BDI estimado contenham também a exposição da metodologia empregada para sua elaboração, de modo a demonstrar o atendimento às normas aplicáveis para orçamentação de obras e serviços de engenharia, com destaque para o Decreto n. </w:t>
      </w:r>
      <w:r>
        <w:rPr>
          <w:rFonts w:ascii="Arial" w:hAnsi="Arial" w:cs="Arial"/>
          <w:color w:val="auto"/>
          <w:szCs w:val="20"/>
        </w:rPr>
        <w:t>7.581/11.</w:t>
      </w:r>
    </w:p>
    <w:p w14:paraId="4E70FB38" w14:textId="77777777" w:rsidR="004E17AF" w:rsidRPr="007863F9" w:rsidRDefault="004E17AF" w:rsidP="00B213F8">
      <w:pPr>
        <w:numPr>
          <w:ilvl w:val="0"/>
          <w:numId w:val="11"/>
        </w:numPr>
        <w:spacing w:after="120" w:line="276" w:lineRule="auto"/>
        <w:ind w:right="-15"/>
        <w:jc w:val="both"/>
        <w:rPr>
          <w:rFonts w:cs="Arial"/>
          <w:szCs w:val="20"/>
        </w:rPr>
      </w:pPr>
      <w:r w:rsidRPr="007863F9">
        <w:rPr>
          <w:rFonts w:cs="Arial"/>
          <w:szCs w:val="20"/>
        </w:rPr>
        <w:t>Anexo V – Cronograma físico-financeiro;</w:t>
      </w:r>
    </w:p>
    <w:p w14:paraId="5F628010" w14:textId="77777777" w:rsidR="004E17AF" w:rsidRPr="007863F9" w:rsidRDefault="004E17AF" w:rsidP="00B213F8">
      <w:pPr>
        <w:numPr>
          <w:ilvl w:val="0"/>
          <w:numId w:val="11"/>
        </w:numPr>
        <w:spacing w:after="120" w:line="276" w:lineRule="auto"/>
        <w:ind w:right="-15"/>
        <w:jc w:val="both"/>
        <w:rPr>
          <w:rFonts w:cs="Arial"/>
          <w:color w:val="FF0000"/>
          <w:szCs w:val="20"/>
        </w:rPr>
      </w:pPr>
      <w:r w:rsidRPr="007863F9">
        <w:rPr>
          <w:rFonts w:cs="Arial"/>
          <w:color w:val="FF0000"/>
          <w:szCs w:val="20"/>
        </w:rPr>
        <w:t>Anexo VI – Projeto Executivo (se for o caso);</w:t>
      </w:r>
    </w:p>
    <w:p w14:paraId="60D7D527" w14:textId="77777777" w:rsidR="004E17AF" w:rsidRPr="008270FC" w:rsidRDefault="004E17AF" w:rsidP="00B213F8">
      <w:pPr>
        <w:numPr>
          <w:ilvl w:val="0"/>
          <w:numId w:val="11"/>
        </w:numPr>
        <w:spacing w:after="120" w:line="276" w:lineRule="auto"/>
        <w:ind w:right="-15"/>
        <w:jc w:val="both"/>
        <w:rPr>
          <w:rFonts w:cs="Arial"/>
          <w:szCs w:val="20"/>
        </w:rPr>
      </w:pPr>
      <w:r w:rsidRPr="007863F9">
        <w:rPr>
          <w:rFonts w:cs="Arial"/>
          <w:szCs w:val="20"/>
        </w:rPr>
        <w:t>Anexo VII - Documentos referentes à responsabilidade técnica (ART/RRT referentes à totalidade das peças técnicas produzidas por profissional habilitado).</w:t>
      </w:r>
    </w:p>
    <w:p w14:paraId="53193639" w14:textId="77777777" w:rsidR="004E17AF" w:rsidRPr="007863F9" w:rsidRDefault="004E17AF" w:rsidP="004E17AF">
      <w:pPr>
        <w:spacing w:after="120" w:line="276" w:lineRule="auto"/>
        <w:ind w:right="-15"/>
        <w:jc w:val="both"/>
        <w:rPr>
          <w:rFonts w:cs="Arial"/>
          <w:szCs w:val="20"/>
        </w:rPr>
      </w:pPr>
      <w:r w:rsidRPr="007863F9">
        <w:rPr>
          <w:rFonts w:cs="Arial"/>
          <w:szCs w:val="20"/>
        </w:rPr>
        <w:t xml:space="preserve">  </w:t>
      </w:r>
    </w:p>
    <w:p w14:paraId="0942089E" w14:textId="77777777" w:rsidR="004E17AF" w:rsidRPr="007863F9" w:rsidRDefault="004E17AF" w:rsidP="004E17AF">
      <w:pPr>
        <w:spacing w:after="120" w:line="276" w:lineRule="auto"/>
        <w:ind w:left="360" w:right="-15"/>
        <w:jc w:val="both"/>
        <w:rPr>
          <w:rFonts w:cs="Arial"/>
          <w:i/>
          <w:szCs w:val="20"/>
        </w:rPr>
      </w:pPr>
    </w:p>
    <w:p w14:paraId="45515C0E" w14:textId="77777777" w:rsidR="004E17AF" w:rsidRPr="007863F9" w:rsidRDefault="004E17AF" w:rsidP="004E17AF">
      <w:pPr>
        <w:spacing w:after="120" w:line="276" w:lineRule="auto"/>
        <w:ind w:left="360"/>
        <w:rPr>
          <w:rFonts w:cs="Arial"/>
          <w:szCs w:val="20"/>
        </w:rPr>
      </w:pPr>
      <w:r w:rsidRPr="007863F9">
        <w:rPr>
          <w:rFonts w:cs="Arial"/>
          <w:szCs w:val="20"/>
        </w:rPr>
        <w:t>Município de</w:t>
      </w:r>
      <w:r w:rsidRPr="007863F9">
        <w:rPr>
          <w:rFonts w:cs="Arial"/>
          <w:bCs/>
          <w:color w:val="FF0000"/>
          <w:szCs w:val="20"/>
        </w:rPr>
        <w:t xml:space="preserve"> .......</w:t>
      </w:r>
      <w:r w:rsidRPr="007863F9">
        <w:rPr>
          <w:rFonts w:cs="Arial"/>
          <w:szCs w:val="20"/>
        </w:rPr>
        <w:t xml:space="preserve">, </w:t>
      </w:r>
      <w:proofErr w:type="gramStart"/>
      <w:r w:rsidRPr="007863F9">
        <w:rPr>
          <w:rFonts w:cs="Arial"/>
          <w:szCs w:val="20"/>
        </w:rPr>
        <w:t>.....</w:t>
      </w:r>
      <w:proofErr w:type="gramEnd"/>
      <w:r w:rsidRPr="007863F9">
        <w:rPr>
          <w:rFonts w:cs="Arial"/>
          <w:szCs w:val="20"/>
        </w:rPr>
        <w:t xml:space="preserve"> de ....... de ......... </w:t>
      </w:r>
    </w:p>
    <w:p w14:paraId="5D4569F0" w14:textId="77777777" w:rsidR="004E17AF" w:rsidRPr="007863F9" w:rsidRDefault="004E17AF" w:rsidP="004E17AF">
      <w:pPr>
        <w:spacing w:after="120" w:line="276" w:lineRule="auto"/>
        <w:ind w:left="360"/>
        <w:rPr>
          <w:rFonts w:cs="Arial"/>
          <w:szCs w:val="20"/>
        </w:rPr>
      </w:pPr>
    </w:p>
    <w:p w14:paraId="4AFE08C2" w14:textId="77777777" w:rsidR="004E17AF" w:rsidRPr="007863F9" w:rsidRDefault="004E17AF" w:rsidP="004E17AF">
      <w:pPr>
        <w:spacing w:after="120" w:line="276" w:lineRule="auto"/>
        <w:ind w:left="360"/>
        <w:jc w:val="center"/>
        <w:rPr>
          <w:rFonts w:cs="Arial"/>
          <w:szCs w:val="20"/>
        </w:rPr>
      </w:pPr>
      <w:r w:rsidRPr="007863F9">
        <w:rPr>
          <w:rFonts w:cs="Arial"/>
          <w:szCs w:val="20"/>
        </w:rPr>
        <w:t>__________________________________</w:t>
      </w:r>
    </w:p>
    <w:p w14:paraId="0EA2DBE3" w14:textId="77777777" w:rsidR="004E17AF" w:rsidRPr="007863F9" w:rsidRDefault="004E17AF" w:rsidP="004E17AF">
      <w:pPr>
        <w:spacing w:after="120" w:line="276" w:lineRule="auto"/>
        <w:ind w:left="360"/>
        <w:jc w:val="center"/>
        <w:rPr>
          <w:rFonts w:cs="Arial"/>
          <w:szCs w:val="20"/>
        </w:rPr>
      </w:pPr>
      <w:r w:rsidRPr="007863F9">
        <w:rPr>
          <w:rFonts w:cs="Arial"/>
          <w:szCs w:val="20"/>
        </w:rPr>
        <w:t>Identificação e assinatura do responsável</w:t>
      </w:r>
    </w:p>
    <w:p w14:paraId="6D194DA9" w14:textId="77777777" w:rsidR="004E17AF" w:rsidRDefault="004E17AF" w:rsidP="004E17AF">
      <w:pPr>
        <w:spacing w:after="120" w:line="276" w:lineRule="auto"/>
        <w:ind w:left="360"/>
      </w:pPr>
    </w:p>
    <w:p w14:paraId="66EDEE4F" w14:textId="77777777" w:rsidR="004E17AF" w:rsidRDefault="004E17AF" w:rsidP="00D43BAF">
      <w:pPr>
        <w:spacing w:after="120" w:line="276" w:lineRule="auto"/>
        <w:ind w:right="-15"/>
        <w:rPr>
          <w:rFonts w:asciiTheme="minorHAnsi" w:hAnsiTheme="minorHAnsi" w:cstheme="minorHAnsi"/>
          <w:b/>
          <w:bCs/>
          <w:color w:val="000000"/>
          <w:sz w:val="22"/>
          <w:szCs w:val="22"/>
        </w:rPr>
      </w:pPr>
    </w:p>
    <w:sectPr w:rsidR="004E17AF" w:rsidSect="004E17AF">
      <w:headerReference w:type="default" r:id="rId19"/>
      <w:footerReference w:type="default" r:id="rId20"/>
      <w:pgSz w:w="11906" w:h="16838"/>
      <w:pgMar w:top="1843"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olina Zancaner Zockun" w:date="2020-06-08T11:04:00Z" w:initials="CZ">
    <w:p w14:paraId="7EC53417" w14:textId="77777777" w:rsidR="004E17AF" w:rsidRDefault="004E17AF" w:rsidP="004E17AF">
      <w:pPr>
        <w:pStyle w:val="Textodecomentrio"/>
      </w:pPr>
      <w:r>
        <w:t>Precisaremos dar um jeito nessa numeração</w:t>
      </w: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C53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641170" w16cex:dateUtc="2020-06-08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C53417" w16cid:durableId="4D641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DA3B4" w14:textId="77777777" w:rsidR="00B213F8" w:rsidRDefault="00B213F8" w:rsidP="00195787">
      <w:r>
        <w:separator/>
      </w:r>
    </w:p>
  </w:endnote>
  <w:endnote w:type="continuationSeparator" w:id="0">
    <w:p w14:paraId="68495370" w14:textId="77777777" w:rsidR="00B213F8" w:rsidRDefault="00B213F8"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2F900" w14:textId="5DE0E9BC" w:rsidR="000A58EF" w:rsidRPr="004E17AF" w:rsidRDefault="000A58EF" w:rsidP="004E17AF">
    <w:pPr>
      <w:pStyle w:val="Rodap"/>
      <w:tabs>
        <w:tab w:val="clear" w:pos="8504"/>
        <w:tab w:val="right" w:pos="9498"/>
      </w:tabs>
      <w:rPr>
        <w:rFonts w:ascii="Times New Roman" w:hAnsi="Times New Roman" w:cs="Times New Roman"/>
      </w:rPr>
    </w:pPr>
    <w:r>
      <w:rPr>
        <w:rFonts w:ascii="Times New Roman" w:hAnsi="Times New Roman" w:cs="Times New Roman"/>
      </w:rPr>
      <w:t>____________________________________________________________________</w:t>
    </w:r>
    <w:r w:rsidR="004E17AF">
      <w:rPr>
        <w:rFonts w:ascii="Times New Roman" w:hAnsi="Times New Roman" w:cs="Times New Roman"/>
      </w:rPr>
      <w:tab/>
      <w:t xml:space="preserve">    </w:t>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Pr>
        <w:rStyle w:val="Nmerodepgina"/>
        <w:rFonts w:ascii="Verdana" w:eastAsia="MS Gothic" w:hAnsi="Verdana"/>
        <w:noProof/>
        <w:sz w:val="16"/>
        <w:szCs w:val="16"/>
      </w:rPr>
      <w:t>14</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Pr>
        <w:rStyle w:val="Nmerodepgina"/>
        <w:rFonts w:ascii="Verdana" w:eastAsia="MS Gothic" w:hAnsi="Verdana"/>
        <w:noProof/>
        <w:sz w:val="16"/>
        <w:szCs w:val="16"/>
      </w:rPr>
      <w:t>39</w:t>
    </w:r>
    <w:r w:rsidRPr="00901838">
      <w:rPr>
        <w:rStyle w:val="Nmerodepgina"/>
        <w:rFonts w:ascii="Verdana" w:eastAsia="MS Gothic" w:hAnsi="Verdana"/>
        <w:sz w:val="16"/>
        <w:szCs w:val="16"/>
      </w:rPr>
      <w:fldChar w:fldCharType="end"/>
    </w:r>
  </w:p>
  <w:p w14:paraId="4E660806" w14:textId="77777777" w:rsidR="004E17AF" w:rsidRDefault="004E17AF" w:rsidP="004E17AF">
    <w:pPr>
      <w:pStyle w:val="Rodap"/>
      <w:rPr>
        <w:sz w:val="15"/>
        <w:szCs w:val="15"/>
      </w:rPr>
    </w:pPr>
    <w:r>
      <w:rPr>
        <w:sz w:val="15"/>
        <w:szCs w:val="15"/>
      </w:rPr>
      <w:t>Câmara Nacional de Modelos de Licitações e Contratos da Consultoria-Geral da União</w:t>
    </w:r>
  </w:p>
  <w:p w14:paraId="3B4EA9E4" w14:textId="77777777" w:rsidR="004E17AF" w:rsidRDefault="004E17AF" w:rsidP="004E17AF">
    <w:pPr>
      <w:pStyle w:val="Rodap"/>
      <w:rPr>
        <w:sz w:val="15"/>
        <w:szCs w:val="15"/>
      </w:rPr>
    </w:pPr>
    <w:r>
      <w:rPr>
        <w:sz w:val="15"/>
        <w:szCs w:val="15"/>
      </w:rPr>
      <w:t xml:space="preserve">Modelo de Projeto Básico – Obra - Regime Diferenciado de Contratações (RDC) </w:t>
    </w:r>
  </w:p>
  <w:p w14:paraId="53D87641" w14:textId="77777777" w:rsidR="004E17AF" w:rsidRPr="00073D44" w:rsidRDefault="004E17AF" w:rsidP="004E17AF">
    <w:pPr>
      <w:pStyle w:val="Rodap"/>
      <w:rPr>
        <w:sz w:val="15"/>
        <w:szCs w:val="15"/>
      </w:rPr>
    </w:pPr>
    <w:r>
      <w:rPr>
        <w:sz w:val="15"/>
        <w:szCs w:val="15"/>
      </w:rPr>
      <w:t xml:space="preserve">Atualização: </w:t>
    </w:r>
    <w:proofErr w:type="gramStart"/>
    <w:r>
      <w:rPr>
        <w:sz w:val="15"/>
        <w:szCs w:val="15"/>
      </w:rPr>
      <w:t>Junho</w:t>
    </w:r>
    <w:proofErr w:type="gramEnd"/>
    <w:r>
      <w:rPr>
        <w:sz w:val="15"/>
        <w:szCs w:val="15"/>
      </w:rPr>
      <w:t>/2020</w:t>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DD7AA" w14:textId="77777777" w:rsidR="00B213F8" w:rsidRDefault="00B213F8" w:rsidP="00195787">
      <w:r>
        <w:separator/>
      </w:r>
    </w:p>
  </w:footnote>
  <w:footnote w:type="continuationSeparator" w:id="0">
    <w:p w14:paraId="7E260F60" w14:textId="77777777" w:rsidR="00B213F8" w:rsidRDefault="00B213F8"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72D8" w14:textId="77777777" w:rsidR="000A58EF" w:rsidRDefault="000A58EF" w:rsidP="006E4496">
    <w:pPr>
      <w:pStyle w:val="Cabealho"/>
      <w:jc w:val="right"/>
      <w:rPr>
        <w:rFonts w:ascii="Verdana" w:hAnsi="Verdana"/>
        <w:sz w:val="16"/>
        <w:szCs w:val="16"/>
      </w:rPr>
    </w:pPr>
  </w:p>
  <w:p w14:paraId="68ECA8D3" w14:textId="1A879CEB" w:rsidR="000A58EF" w:rsidRDefault="00383453" w:rsidP="006E4496">
    <w:pPr>
      <w:pStyle w:val="Cabealho"/>
      <w:jc w:val="right"/>
      <w:rPr>
        <w:rFonts w:ascii="Verdana" w:hAnsi="Verdana"/>
        <w:sz w:val="16"/>
        <w:szCs w:val="16"/>
      </w:rPr>
    </w:pPr>
    <w:r>
      <w:rPr>
        <w:rFonts w:ascii="Verdana" w:hAnsi="Verdana"/>
        <w:noProof/>
        <w:sz w:val="16"/>
        <w:szCs w:val="16"/>
      </w:rPr>
      <w:drawing>
        <wp:anchor distT="0" distB="0" distL="114300" distR="114300" simplePos="0" relativeHeight="251660288" behindDoc="0" locked="0" layoutInCell="1" allowOverlap="1" wp14:anchorId="1F441B29" wp14:editId="32693C8B">
          <wp:simplePos x="0" y="0"/>
          <wp:positionH relativeFrom="column">
            <wp:posOffset>-179070</wp:posOffset>
          </wp:positionH>
          <wp:positionV relativeFrom="paragraph">
            <wp:posOffset>127000</wp:posOffset>
          </wp:positionV>
          <wp:extent cx="950400" cy="622800"/>
          <wp:effectExtent l="0" t="0" r="2540" b="6350"/>
          <wp:wrapNone/>
          <wp:docPr id="7" name="Imagem 7"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f60anos-fundo-branco.png"/>
                  <pic:cNvPicPr/>
                </pic:nvPicPr>
                <pic:blipFill>
                  <a:blip r:embed="rId1"/>
                  <a:stretch>
                    <a:fillRect/>
                  </a:stretch>
                </pic:blipFill>
                <pic:spPr>
                  <a:xfrm>
                    <a:off x="0" y="0"/>
                    <a:ext cx="950400" cy="622800"/>
                  </a:xfrm>
                  <a:prstGeom prst="rect">
                    <a:avLst/>
                  </a:prstGeom>
                </pic:spPr>
              </pic:pic>
            </a:graphicData>
          </a:graphic>
        </wp:anchor>
      </w:drawing>
    </w:r>
  </w:p>
  <w:p w14:paraId="09534C64" w14:textId="4426AB54" w:rsidR="000A58EF" w:rsidRDefault="00383453" w:rsidP="007D1562">
    <w:pPr>
      <w:pStyle w:val="Cabealho"/>
      <w:jc w:val="right"/>
    </w:pPr>
    <w:r>
      <w:rPr>
        <w:rFonts w:ascii="Verdana" w:hAnsi="Verdana"/>
        <w:noProof/>
        <w:sz w:val="16"/>
        <w:szCs w:val="16"/>
      </w:rPr>
      <w:drawing>
        <wp:anchor distT="0" distB="0" distL="114300" distR="114300" simplePos="0" relativeHeight="251659264" behindDoc="0" locked="0" layoutInCell="1" allowOverlap="1" wp14:anchorId="53CF985F" wp14:editId="406CB0EA">
          <wp:simplePos x="0" y="0"/>
          <wp:positionH relativeFrom="column">
            <wp:posOffset>5078730</wp:posOffset>
          </wp:positionH>
          <wp:positionV relativeFrom="paragraph">
            <wp:posOffset>62230</wp:posOffset>
          </wp:positionV>
          <wp:extent cx="1120140" cy="383298"/>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B714EF6C"/>
    <w:name w:val="WW8Num4"/>
    <w:lvl w:ilvl="0">
      <w:start w:val="1"/>
      <w:numFmt w:val="decimal"/>
      <w:lvlText w:val="%1."/>
      <w:lvlJc w:val="left"/>
      <w:pPr>
        <w:tabs>
          <w:tab w:val="num" w:pos="720"/>
        </w:tabs>
        <w:ind w:left="720" w:hanging="360"/>
      </w:pPr>
      <w:rPr>
        <w:rFonts w:ascii="Arial" w:eastAsia="Times New Roman" w:hAnsi="Arial" w:cs="Arial"/>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63D08F1"/>
    <w:multiLevelType w:val="multilevel"/>
    <w:tmpl w:val="CFD47F7E"/>
    <w:lvl w:ilvl="0">
      <w:start w:val="16"/>
      <w:numFmt w:val="decimal"/>
      <w:lvlText w:val="%1."/>
      <w:lvlJc w:val="left"/>
      <w:pPr>
        <w:tabs>
          <w:tab w:val="num" w:pos="0"/>
        </w:tabs>
        <w:ind w:left="360" w:hanging="360"/>
      </w:pPr>
      <w:rPr>
        <w:rFonts w:hint="default"/>
        <w:i w:val="0"/>
        <w:sz w:val="20"/>
        <w:szCs w:val="20"/>
      </w:rPr>
    </w:lvl>
    <w:lvl w:ilvl="1">
      <w:start w:val="1"/>
      <w:numFmt w:val="decimal"/>
      <w:pStyle w:val="itemxx"/>
      <w:lvlText w:val="%1.%2."/>
      <w:lvlJc w:val="left"/>
      <w:pPr>
        <w:tabs>
          <w:tab w:val="num" w:pos="0"/>
        </w:tabs>
        <w:ind w:left="432" w:hanging="432"/>
      </w:pPr>
      <w:rPr>
        <w:rFonts w:hint="default"/>
        <w:b w:val="0"/>
        <w:color w:val="auto"/>
        <w:sz w:val="20"/>
        <w:szCs w:val="20"/>
      </w:rPr>
    </w:lvl>
    <w:lvl w:ilvl="2">
      <w:start w:val="1"/>
      <w:numFmt w:val="decimal"/>
      <w:pStyle w:val="itemXXX"/>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98526FA"/>
    <w:multiLevelType w:val="multilevel"/>
    <w:tmpl w:val="FEEAF484"/>
    <w:lvl w:ilvl="0">
      <w:start w:val="11"/>
      <w:numFmt w:val="decimal"/>
      <w:lvlText w:val="%1."/>
      <w:lvlJc w:val="left"/>
      <w:pPr>
        <w:ind w:left="644" w:hanging="360"/>
      </w:pPr>
      <w:rPr>
        <w:rFonts w:hint="default"/>
      </w:rPr>
    </w:lvl>
    <w:lvl w:ilvl="1">
      <w:start w:val="1"/>
      <w:numFmt w:val="decimal"/>
      <w:lvlText w:val="%1.%2."/>
      <w:lvlJc w:val="left"/>
      <w:pPr>
        <w:ind w:left="1141" w:hanging="432"/>
      </w:pPr>
      <w:rPr>
        <w:rFonts w:hint="default"/>
        <w:i w:val="0"/>
        <w:lang w:val="x-none"/>
      </w:rPr>
    </w:lvl>
    <w:lvl w:ilvl="2">
      <w:start w:val="1"/>
      <w:numFmt w:val="lowerLetter"/>
      <w:lvlText w:val="%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5C100D"/>
    <w:multiLevelType w:val="multilevel"/>
    <w:tmpl w:val="FA0E6D4A"/>
    <w:lvl w:ilvl="0">
      <w:start w:val="11"/>
      <w:numFmt w:val="decimal"/>
      <w:pStyle w:val="WW8Num2z0"/>
      <w:lvlText w:val="%1."/>
      <w:lvlJc w:val="left"/>
      <w:pPr>
        <w:ind w:left="644" w:hanging="360"/>
      </w:pPr>
      <w:rPr>
        <w:rFonts w:hint="default"/>
      </w:rPr>
    </w:lvl>
    <w:lvl w:ilvl="1">
      <w:start w:val="1"/>
      <w:numFmt w:val="decimal"/>
      <w:lvlText w:val="%1.%2."/>
      <w:lvlJc w:val="left"/>
      <w:pPr>
        <w:ind w:left="1141" w:hanging="432"/>
      </w:pPr>
      <w:rPr>
        <w:rFonts w:hint="default"/>
        <w:b w:val="0"/>
        <w:bCs w:val="0"/>
        <w:i w:val="0"/>
        <w:lang w:val="x-none"/>
      </w:rPr>
    </w:lvl>
    <w:lvl w:ilvl="2">
      <w:start w:val="1"/>
      <w:numFmt w:val="decimal"/>
      <w:lvlText w:val="%1.%2.%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4" w15:restartNumberingAfterBreak="0">
    <w:nsid w:val="2A7332E8"/>
    <w:multiLevelType w:val="multilevel"/>
    <w:tmpl w:val="6F3256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B2324BA"/>
    <w:multiLevelType w:val="multilevel"/>
    <w:tmpl w:val="48A2CA0C"/>
    <w:lvl w:ilvl="0">
      <w:start w:val="11"/>
      <w:numFmt w:val="decimal"/>
      <w:lvlText w:val="%1."/>
      <w:lvlJc w:val="left"/>
      <w:pPr>
        <w:ind w:left="644" w:hanging="360"/>
      </w:pPr>
      <w:rPr>
        <w:rFonts w:hint="default"/>
      </w:rPr>
    </w:lvl>
    <w:lvl w:ilvl="1">
      <w:start w:val="1"/>
      <w:numFmt w:val="decimal"/>
      <w:lvlText w:val="%1.%2."/>
      <w:lvlJc w:val="left"/>
      <w:pPr>
        <w:ind w:left="1141" w:hanging="432"/>
      </w:pPr>
      <w:rPr>
        <w:rFonts w:hint="default"/>
        <w:i w:val="0"/>
        <w:lang w:val="x-none"/>
      </w:rPr>
    </w:lvl>
    <w:lvl w:ilvl="2">
      <w:start w:val="1"/>
      <w:numFmt w:val="decimal"/>
      <w:lvlText w:val="%1.%2.%3."/>
      <w:lvlJc w:val="left"/>
      <w:pPr>
        <w:ind w:left="1922" w:hanging="504"/>
      </w:pPr>
      <w:rPr>
        <w:rFonts w:hint="default"/>
        <w:b w:val="0"/>
        <w:bCs/>
      </w:rPr>
    </w:lvl>
    <w:lvl w:ilvl="3">
      <w:start w:val="1"/>
      <w:numFmt w:val="lowerRoman"/>
      <w:lvlText w:val="%4."/>
      <w:lvlJc w:val="righ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364BD8"/>
    <w:multiLevelType w:val="multilevel"/>
    <w:tmpl w:val="635ADDAC"/>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67003AC8"/>
    <w:multiLevelType w:val="multilevel"/>
    <w:tmpl w:val="98A433FA"/>
    <w:name w:val="WW8Num32"/>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7"/>
  </w:num>
  <w:num w:numId="2">
    <w:abstractNumId w:val="29"/>
  </w:num>
  <w:num w:numId="3">
    <w:abstractNumId w:val="31"/>
  </w:num>
  <w:num w:numId="4">
    <w:abstractNumId w:val="26"/>
  </w:num>
  <w:num w:numId="5">
    <w:abstractNumId w:val="2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5"/>
  </w:num>
  <w:num w:numId="10">
    <w:abstractNumId w:val="36"/>
  </w:num>
  <w:num w:numId="11">
    <w:abstractNumId w:val="34"/>
  </w:num>
  <w:num w:numId="12">
    <w:abstractNumId w:val="22"/>
  </w:num>
  <w:num w:numId="1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0"/>
  </w:num>
  <w:num w:numId="2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Zancaner Zockun">
    <w15:presenceInfo w15:providerId="AD" w15:userId="S::carolina.zockun@agu.gov.br::3bbcd2bd-d40c-4f37-83a9-d79da77a9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40D39"/>
    <w:rsid w:val="000425AB"/>
    <w:rsid w:val="00054A82"/>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42C7"/>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83453"/>
    <w:rsid w:val="00394D5F"/>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7AF"/>
    <w:rsid w:val="004E1CA4"/>
    <w:rsid w:val="004E712D"/>
    <w:rsid w:val="005006DB"/>
    <w:rsid w:val="00513C95"/>
    <w:rsid w:val="005156AC"/>
    <w:rsid w:val="005262A8"/>
    <w:rsid w:val="00546ADF"/>
    <w:rsid w:val="00552B81"/>
    <w:rsid w:val="00561155"/>
    <w:rsid w:val="005807EC"/>
    <w:rsid w:val="005853CE"/>
    <w:rsid w:val="005A0B33"/>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C23FF"/>
    <w:rsid w:val="008C54E4"/>
    <w:rsid w:val="008C6744"/>
    <w:rsid w:val="008E166E"/>
    <w:rsid w:val="008F3BD8"/>
    <w:rsid w:val="0090037C"/>
    <w:rsid w:val="00912689"/>
    <w:rsid w:val="009350A3"/>
    <w:rsid w:val="00937A6A"/>
    <w:rsid w:val="00946A34"/>
    <w:rsid w:val="009502A0"/>
    <w:rsid w:val="00951247"/>
    <w:rsid w:val="00973203"/>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B700F"/>
    <w:rsid w:val="00AC3B53"/>
    <w:rsid w:val="00AD321A"/>
    <w:rsid w:val="00AE0A71"/>
    <w:rsid w:val="00AF32BC"/>
    <w:rsid w:val="00AF3581"/>
    <w:rsid w:val="00AF781E"/>
    <w:rsid w:val="00AF7DA7"/>
    <w:rsid w:val="00B17DC6"/>
    <w:rsid w:val="00B213F8"/>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6AF5"/>
    <w:rsid w:val="00EB7F69"/>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uiPriority w:val="9"/>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Textodecomentrio">
    <w:name w:val="annotation text"/>
    <w:basedOn w:val="Normal"/>
    <w:link w:val="TextodecomentrioChar"/>
    <w:uiPriority w:val="99"/>
    <w:unhideWhenUsed/>
    <w:rsid w:val="0015519E"/>
    <w:rPr>
      <w:szCs w:val="20"/>
    </w:rPr>
  </w:style>
  <w:style w:type="character" w:customStyle="1" w:styleId="AssuntodocomentrioChar">
    <w:name w:val="Assunto do comentário Char"/>
    <w:basedOn w:val="TextodecomentrioChar"/>
    <w:link w:val="Assuntodocomentrio"/>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Cabealho">
    <w:name w:val="header"/>
    <w:basedOn w:val="Normal"/>
    <w:link w:val="CabealhoChar"/>
    <w:unhideWhenUsed/>
    <w:rsid w:val="00DB64EF"/>
    <w:pPr>
      <w:tabs>
        <w:tab w:val="center" w:pos="4252"/>
        <w:tab w:val="right" w:pos="8504"/>
      </w:tabs>
    </w:pPr>
  </w:style>
  <w:style w:type="character" w:customStyle="1" w:styleId="RodapChar">
    <w:name w:val="Rodapé Char"/>
    <w:basedOn w:val="Fontepargpadro"/>
    <w:link w:val="Rodap"/>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character" w:customStyle="1" w:styleId="Absatz-Standardschriftart">
    <w:name w:val="Absatz-Standardschriftart"/>
    <w:rsid w:val="004E17AF"/>
  </w:style>
  <w:style w:type="character" w:customStyle="1" w:styleId="WW-Absatz-Standardschriftart">
    <w:name w:val="WW-Absatz-Standardschriftart"/>
    <w:rsid w:val="004E17AF"/>
  </w:style>
  <w:style w:type="character" w:customStyle="1" w:styleId="FootnoteCharacters">
    <w:name w:val="Footnote Characters"/>
    <w:rsid w:val="004E17AF"/>
    <w:rPr>
      <w:color w:val="FF0000"/>
      <w:vertAlign w:val="superscript"/>
    </w:rPr>
  </w:style>
  <w:style w:type="character" w:customStyle="1" w:styleId="apple-converted-space">
    <w:name w:val="apple-converted-space"/>
    <w:basedOn w:val="Fontepargpadro1"/>
    <w:rsid w:val="004E17AF"/>
  </w:style>
  <w:style w:type="character" w:customStyle="1" w:styleId="SombreamentoMdio1-nfase3Char">
    <w:name w:val="Sombreamento Médio 1 - Ênfase 3 Char"/>
    <w:rsid w:val="004E17AF"/>
    <w:rPr>
      <w:rFonts w:ascii="Ecofont_Spranq_eco_Sans" w:eastAsia="Calibri" w:hAnsi="Ecofont_Spranq_eco_Sans" w:cs="Tahoma"/>
      <w:i/>
      <w:iCs/>
      <w:color w:val="000000"/>
      <w:szCs w:val="24"/>
      <w:lang w:val="pt-BR" w:bidi="ar-SA"/>
    </w:rPr>
  </w:style>
  <w:style w:type="character" w:customStyle="1" w:styleId="MediumGrid2-Accent2Char">
    <w:name w:val="Medium Grid 2 - Accent 2 Char"/>
    <w:link w:val="GradeMdia2-nfase21"/>
    <w:rsid w:val="004E17AF"/>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sid w:val="004E17AF"/>
    <w:rPr>
      <w:sz w:val="16"/>
      <w:szCs w:val="16"/>
    </w:rPr>
  </w:style>
  <w:style w:type="character" w:customStyle="1" w:styleId="Bullets">
    <w:name w:val="Bullets"/>
    <w:rsid w:val="004E17AF"/>
    <w:rPr>
      <w:rFonts w:ascii="OpenSymbol" w:eastAsia="OpenSymbol" w:hAnsi="OpenSymbol" w:cs="OpenSymbol"/>
    </w:rPr>
  </w:style>
  <w:style w:type="character" w:customStyle="1" w:styleId="Refdecomentrio2">
    <w:name w:val="Ref. de comentário2"/>
    <w:rsid w:val="004E17AF"/>
    <w:rPr>
      <w:sz w:val="16"/>
      <w:szCs w:val="16"/>
    </w:rPr>
  </w:style>
  <w:style w:type="character" w:customStyle="1" w:styleId="TextodecomentrioChar1">
    <w:name w:val="Texto de comentário Char1"/>
    <w:rsid w:val="004E17AF"/>
    <w:rPr>
      <w:rFonts w:ascii="Ecofont_Spranq_eco_Sans" w:hAnsi="Ecofont_Spranq_eco_Sans" w:cs="Tahoma"/>
      <w:lang w:eastAsia="zh-CN"/>
    </w:rPr>
  </w:style>
  <w:style w:type="paragraph" w:customStyle="1" w:styleId="Heading">
    <w:name w:val="Heading"/>
    <w:basedOn w:val="Normal"/>
    <w:next w:val="Corpodetexto"/>
    <w:rsid w:val="004E17AF"/>
    <w:pPr>
      <w:keepNext/>
      <w:spacing w:before="240" w:after="120"/>
    </w:pPr>
    <w:rPr>
      <w:rFonts w:ascii="Liberation Sans" w:eastAsia="WenQuanYi Micro Hei" w:hAnsi="Liberation Sans" w:cs="Lohit Hindi"/>
      <w:sz w:val="28"/>
      <w:szCs w:val="28"/>
      <w:lang w:eastAsia="zh-CN"/>
    </w:rPr>
  </w:style>
  <w:style w:type="paragraph" w:customStyle="1" w:styleId="Index">
    <w:name w:val="Index"/>
    <w:basedOn w:val="Normal"/>
    <w:rsid w:val="004E17AF"/>
    <w:pPr>
      <w:suppressLineNumbers/>
    </w:pPr>
    <w:rPr>
      <w:rFonts w:ascii="Ecofont_Spranq_eco_Sans" w:hAnsi="Ecofont_Spranq_eco_Sans" w:cs="Lohit Hindi"/>
      <w:sz w:val="24"/>
      <w:lang w:eastAsia="zh-CN"/>
    </w:rPr>
  </w:style>
  <w:style w:type="paragraph" w:customStyle="1" w:styleId="Legenda1">
    <w:name w:val="Legenda1"/>
    <w:basedOn w:val="Normal"/>
    <w:rsid w:val="004E17AF"/>
    <w:pPr>
      <w:suppressLineNumbers/>
      <w:spacing w:before="120" w:after="120"/>
    </w:pPr>
    <w:rPr>
      <w:rFonts w:ascii="Ecofont_Spranq_eco_Sans" w:hAnsi="Ecofont_Spranq_eco_Sans" w:cs="Lohit Hindi"/>
      <w:i/>
      <w:iCs/>
      <w:sz w:val="24"/>
      <w:lang w:eastAsia="zh-CN"/>
    </w:rPr>
  </w:style>
  <w:style w:type="paragraph" w:customStyle="1" w:styleId="GradeClara-nfase31">
    <w:name w:val="Grade Clara - Ênfase 31"/>
    <w:basedOn w:val="Normal"/>
    <w:rsid w:val="004E17AF"/>
    <w:pPr>
      <w:ind w:left="720"/>
    </w:pPr>
    <w:rPr>
      <w:rFonts w:ascii="Ecofont_Spranq_eco_Sans" w:hAnsi="Ecofont_Spranq_eco_Sans"/>
      <w:sz w:val="24"/>
      <w:lang w:eastAsia="zh-CN"/>
    </w:rPr>
  </w:style>
  <w:style w:type="paragraph" w:customStyle="1" w:styleId="Textodebalo1">
    <w:name w:val="Texto de balão1"/>
    <w:basedOn w:val="Normal"/>
    <w:rsid w:val="004E17AF"/>
    <w:rPr>
      <w:rFonts w:ascii="Tahoma" w:hAnsi="Tahoma"/>
      <w:sz w:val="16"/>
      <w:szCs w:val="16"/>
      <w:lang w:eastAsia="zh-CN"/>
    </w:rPr>
  </w:style>
  <w:style w:type="paragraph" w:customStyle="1" w:styleId="ad">
    <w:name w:val="ad"/>
    <w:basedOn w:val="Normal"/>
    <w:rsid w:val="004E17AF"/>
    <w:pPr>
      <w:spacing w:line="360" w:lineRule="auto"/>
      <w:ind w:left="993" w:hanging="284"/>
      <w:jc w:val="both"/>
    </w:pPr>
    <w:rPr>
      <w:rFonts w:ascii="Times New Roman" w:hAnsi="Times New Roman" w:cs="Times New Roman"/>
      <w:color w:val="000000"/>
      <w:sz w:val="24"/>
      <w:lang w:eastAsia="zh-CN"/>
    </w:rPr>
  </w:style>
  <w:style w:type="paragraph" w:customStyle="1" w:styleId="a6">
    <w:name w:val="a6"/>
    <w:rsid w:val="004E17AF"/>
    <w:pPr>
      <w:suppressAutoHyphens/>
      <w:spacing w:after="120"/>
      <w:ind w:left="1134"/>
      <w:jc w:val="both"/>
    </w:pPr>
    <w:rPr>
      <w:bCs/>
      <w:iCs/>
      <w:lang w:eastAsia="zh-CN"/>
    </w:rPr>
  </w:style>
  <w:style w:type="paragraph" w:customStyle="1" w:styleId="Textodecomentrio1">
    <w:name w:val="Texto de comentário1"/>
    <w:basedOn w:val="Normal"/>
    <w:rsid w:val="004E17AF"/>
    <w:rPr>
      <w:rFonts w:ascii="Ecofont_Spranq_eco_Sans" w:hAnsi="Ecofont_Spranq_eco_Sans"/>
      <w:szCs w:val="20"/>
      <w:lang w:eastAsia="zh-CN"/>
    </w:rPr>
  </w:style>
  <w:style w:type="paragraph" w:customStyle="1" w:styleId="Assuntodocomentrio1">
    <w:name w:val="Assunto do comentário1"/>
    <w:basedOn w:val="Textodecomentrio1"/>
    <w:next w:val="Textodecomentrio1"/>
    <w:rsid w:val="004E17AF"/>
    <w:rPr>
      <w:b/>
      <w:bCs/>
    </w:rPr>
  </w:style>
  <w:style w:type="paragraph" w:customStyle="1" w:styleId="Textodecomentrio2">
    <w:name w:val="Texto de comentário2"/>
    <w:basedOn w:val="Normal"/>
    <w:rsid w:val="004E17AF"/>
    <w:rPr>
      <w:rFonts w:ascii="Ecofont_Spranq_eco_Sans" w:hAnsi="Ecofont_Spranq_eco_Sans"/>
      <w:szCs w:val="20"/>
      <w:lang w:eastAsia="zh-CN"/>
    </w:rPr>
  </w:style>
  <w:style w:type="character" w:customStyle="1" w:styleId="TextodebaloChar1">
    <w:name w:val="Texto de balão Char1"/>
    <w:uiPriority w:val="99"/>
    <w:semiHidden/>
    <w:rsid w:val="004E17AF"/>
    <w:rPr>
      <w:rFonts w:ascii="Segoe UI" w:hAnsi="Segoe UI" w:cs="Segoe UI"/>
      <w:sz w:val="18"/>
      <w:szCs w:val="18"/>
      <w:lang w:val="pt-BR" w:eastAsia="zh-CN"/>
    </w:rPr>
  </w:style>
  <w:style w:type="paragraph" w:customStyle="1" w:styleId="GradeMdia1-nfase21">
    <w:name w:val="Grade Média 1 - Ênfase 21"/>
    <w:basedOn w:val="Normal"/>
    <w:uiPriority w:val="34"/>
    <w:qFormat/>
    <w:rsid w:val="004E17AF"/>
    <w:pPr>
      <w:widowControl w:val="0"/>
      <w:ind w:left="720"/>
      <w:contextualSpacing/>
    </w:pPr>
    <w:rPr>
      <w:rFonts w:ascii="Times New Roman" w:eastAsia="Arial Unicode MS" w:hAnsi="Times New Roman" w:cs="Times New Roman"/>
      <w:sz w:val="24"/>
      <w:szCs w:val="20"/>
    </w:rPr>
  </w:style>
  <w:style w:type="paragraph" w:customStyle="1" w:styleId="GradeMdia2-nfase21">
    <w:name w:val="Grade Média 2 - Ênfase 21"/>
    <w:basedOn w:val="Normal"/>
    <w:next w:val="Normal"/>
    <w:link w:val="MediumGrid2-Accent2Char"/>
    <w:qFormat/>
    <w:rsid w:val="004E17AF"/>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lang w:val="x-none"/>
    </w:rPr>
  </w:style>
  <w:style w:type="character" w:customStyle="1" w:styleId="CitaoChar1">
    <w:name w:val="Citação Char1"/>
    <w:uiPriority w:val="29"/>
    <w:rsid w:val="004E17AF"/>
    <w:rPr>
      <w:rFonts w:ascii="Ecofont_Spranq_eco_Sans" w:hAnsi="Ecofont_Spranq_eco_Sans" w:cs="Tahoma"/>
      <w:i/>
      <w:iCs/>
      <w:color w:val="404040"/>
      <w:sz w:val="24"/>
      <w:szCs w:val="24"/>
      <w:lang w:eastAsia="zh-CN"/>
    </w:rPr>
  </w:style>
  <w:style w:type="character" w:customStyle="1" w:styleId="TextodecomentrioChar2">
    <w:name w:val="Texto de comentário Char2"/>
    <w:uiPriority w:val="99"/>
    <w:semiHidden/>
    <w:rsid w:val="004E17AF"/>
    <w:rPr>
      <w:rFonts w:ascii="Ecofont_Spranq_eco_Sans" w:hAnsi="Ecofont_Spranq_eco_Sans" w:cs="Tahoma"/>
      <w:lang w:eastAsia="zh-CN"/>
    </w:rPr>
  </w:style>
  <w:style w:type="character" w:customStyle="1" w:styleId="ColorfulGrid-Accent1Char">
    <w:name w:val="Colorful Grid - Accent 1 Char"/>
    <w:uiPriority w:val="29"/>
    <w:rsid w:val="004E17AF"/>
    <w:rPr>
      <w:rFonts w:ascii="Ecofont_Spranq_eco_Sans" w:eastAsia="Calibri" w:hAnsi="Ecofont_Spranq_eco_Sans" w:cs="Tahoma"/>
      <w:i/>
      <w:iCs/>
      <w:color w:val="000000"/>
      <w:szCs w:val="24"/>
      <w:shd w:val="clear" w:color="auto" w:fill="FFFFCC"/>
    </w:rPr>
  </w:style>
  <w:style w:type="character" w:customStyle="1" w:styleId="AssuntodocomentrioChar1">
    <w:name w:val="Assunto do comentário Char1"/>
    <w:uiPriority w:val="99"/>
    <w:semiHidden/>
    <w:rsid w:val="004E17AF"/>
    <w:rPr>
      <w:rFonts w:ascii="Ecofont_Spranq_eco_Sans" w:hAnsi="Ecofont_Spranq_eco_Sans" w:cs="Tahoma"/>
      <w:b/>
      <w:bCs/>
      <w:lang w:eastAsia="zh-CN"/>
    </w:rPr>
  </w:style>
  <w:style w:type="paragraph" w:customStyle="1" w:styleId="ListaColorida-nfase11">
    <w:name w:val="Lista Colorida - Ênfase 11"/>
    <w:basedOn w:val="Normal"/>
    <w:uiPriority w:val="34"/>
    <w:qFormat/>
    <w:rsid w:val="004E17AF"/>
    <w:pPr>
      <w:widowControl w:val="0"/>
      <w:ind w:left="720"/>
      <w:contextualSpacing/>
    </w:pPr>
    <w:rPr>
      <w:rFonts w:ascii="Times New Roman" w:eastAsia="Arial Unicode MS" w:hAnsi="Times New Roman" w:cs="Times New Roman"/>
      <w:sz w:val="24"/>
      <w:szCs w:val="20"/>
    </w:rPr>
  </w:style>
  <w:style w:type="paragraph" w:customStyle="1" w:styleId="PargrafodaLista2">
    <w:name w:val="Parágrafo da Lista2"/>
    <w:basedOn w:val="Normal"/>
    <w:rsid w:val="004E17AF"/>
    <w:pPr>
      <w:suppressAutoHyphens w:val="0"/>
      <w:ind w:left="720"/>
    </w:pPr>
    <w:rPr>
      <w:rFonts w:ascii="Ecofont_Spranq_eco_Sans" w:hAnsi="Ecofont_Spranq_eco_Sans"/>
      <w:sz w:val="24"/>
    </w:rPr>
  </w:style>
  <w:style w:type="paragraph" w:customStyle="1" w:styleId="GradeColorida-nfase110">
    <w:name w:val="Grade Colorida - Ênfase 110"/>
    <w:basedOn w:val="Normal"/>
    <w:next w:val="Normal"/>
    <w:rsid w:val="004E17AF"/>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i/>
      <w:color w:val="000000"/>
      <w:sz w:val="24"/>
      <w:lang w:eastAsia="en-US"/>
    </w:rPr>
  </w:style>
  <w:style w:type="character" w:customStyle="1" w:styleId="normaltextrun">
    <w:name w:val="normaltextrun"/>
    <w:basedOn w:val="Fontepargpadro"/>
    <w:rsid w:val="004E17AF"/>
  </w:style>
  <w:style w:type="paragraph" w:customStyle="1" w:styleId="itemxx">
    <w:name w:val="item x.x"/>
    <w:basedOn w:val="Nivel10"/>
    <w:link w:val="itemxxChar"/>
    <w:autoRedefine/>
    <w:qFormat/>
    <w:rsid w:val="004E17AF"/>
    <w:pPr>
      <w:keepNext w:val="0"/>
      <w:keepLines w:val="0"/>
      <w:widowControl w:val="0"/>
      <w:numPr>
        <w:ilvl w:val="1"/>
        <w:numId w:val="14"/>
      </w:numPr>
      <w:suppressAutoHyphens w:val="0"/>
      <w:spacing w:before="120" w:after="120"/>
    </w:pPr>
    <w:rPr>
      <w:rFonts w:eastAsiaTheme="majorEastAsia" w:cs="Arial"/>
      <w:b w:val="0"/>
      <w:color w:val="FF0000"/>
    </w:rPr>
  </w:style>
  <w:style w:type="paragraph" w:customStyle="1" w:styleId="itemXXX">
    <w:name w:val="item X.X.X"/>
    <w:basedOn w:val="itemxx"/>
    <w:link w:val="itemXXXChar"/>
    <w:autoRedefine/>
    <w:qFormat/>
    <w:rsid w:val="004E17AF"/>
    <w:pPr>
      <w:numPr>
        <w:ilvl w:val="2"/>
      </w:numPr>
    </w:pPr>
  </w:style>
  <w:style w:type="paragraph" w:customStyle="1" w:styleId="PADRO">
    <w:name w:val="PADRÃO"/>
    <w:rsid w:val="004E17AF"/>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itemxxChar">
    <w:name w:val="item x.x Char"/>
    <w:basedOn w:val="Fontepargpadro"/>
    <w:link w:val="itemxx"/>
    <w:locked/>
    <w:rsid w:val="004E17AF"/>
    <w:rPr>
      <w:rFonts w:ascii="Arial" w:eastAsiaTheme="majorEastAsia" w:hAnsi="Arial" w:cs="Arial"/>
      <w:color w:val="FF0000"/>
    </w:rPr>
  </w:style>
  <w:style w:type="character" w:customStyle="1" w:styleId="itemXXXChar">
    <w:name w:val="item X.X.X Char"/>
    <w:basedOn w:val="itemxxChar"/>
    <w:link w:val="itemXXX"/>
    <w:locked/>
    <w:rsid w:val="004E17AF"/>
    <w:rPr>
      <w:rFonts w:ascii="Arial" w:eastAsiaTheme="majorEastAsia" w:hAnsi="Arial" w:cs="Arial"/>
      <w:color w:val="FF0000"/>
    </w:rPr>
  </w:style>
  <w:style w:type="character" w:customStyle="1" w:styleId="itemXXXvermelhoChar">
    <w:name w:val="item X.X.X vermelho Char"/>
    <w:basedOn w:val="itemXXXChar"/>
    <w:link w:val="itemXXXvermelho"/>
    <w:locked/>
    <w:rsid w:val="004E17AF"/>
    <w:rPr>
      <w:rFonts w:ascii="Arial" w:eastAsiaTheme="majorEastAsia" w:hAnsi="Arial" w:cs="Arial"/>
      <w:color w:val="FF0000"/>
    </w:rPr>
  </w:style>
  <w:style w:type="paragraph" w:customStyle="1" w:styleId="itemXXXvermelho">
    <w:name w:val="item X.X.X vermelho"/>
    <w:basedOn w:val="itemXXX"/>
    <w:link w:val="itemXXXvermelhoChar"/>
    <w:qFormat/>
    <w:rsid w:val="004E17AF"/>
    <w:pPr>
      <w:ind w:left="851"/>
    </w:pPr>
  </w:style>
  <w:style w:type="character" w:customStyle="1" w:styleId="Manoel">
    <w:name w:val="Manoel"/>
    <w:qFormat/>
    <w:rsid w:val="004E17AF"/>
    <w:rPr>
      <w:rFonts w:ascii="Arial" w:hAnsi="Arial" w:cs="Arial" w:hint="default"/>
      <w:color w:val="7030A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as.tcu.gov.br/sisdoc/ObterDocumentoSisdoc?codPapelTramitavel=54982338"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tas.tcu.gov.br/sisdoc/ObterDocumentoSisdoc?codPapelTramitavel=54982398"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1/Lei/L12462.htm"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planalto.gov.br/ccivil_03/_Ato2011-2014/2011/Lei/L12462.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1-2014/2011/Lei/L12462.htm" TargetMode="External"/><Relationship Id="rId14" Type="http://schemas.openxmlformats.org/officeDocument/2006/relationships/hyperlink" Target="http://www.planalto.gov.br/ccivil_03/LEIS/L8666cons.ht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20469</Words>
  <Characters>110537</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2019-06-11T23:15:00Z</cp:lastPrinted>
  <dcterms:created xsi:type="dcterms:W3CDTF">2020-08-31T05:20:00Z</dcterms:created>
  <dcterms:modified xsi:type="dcterms:W3CDTF">2020-08-31T05:20:00Z</dcterms:modified>
  <dc:language>pt-BR</dc:language>
</cp:coreProperties>
</file>